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DFA92" w14:textId="77777777" w:rsidR="0076300F" w:rsidRPr="00F91079" w:rsidRDefault="0076300F" w:rsidP="004232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1079">
        <w:rPr>
          <w:rFonts w:ascii="Times New Roman" w:hAnsi="Times New Roman" w:cs="Times New Roman"/>
          <w:b/>
        </w:rPr>
        <w:t>SYLABUS DO PRZEDMIOTU</w:t>
      </w:r>
    </w:p>
    <w:p w14:paraId="6F8A34C8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1"/>
        <w:gridCol w:w="5297"/>
      </w:tblGrid>
      <w:tr w:rsidR="00F91079" w:rsidRPr="00F91079" w14:paraId="68A32D3F" w14:textId="77777777" w:rsidTr="00E74A03">
        <w:tc>
          <w:tcPr>
            <w:tcW w:w="3871" w:type="dxa"/>
          </w:tcPr>
          <w:p w14:paraId="2417DBBD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297" w:type="dxa"/>
            <w:vAlign w:val="center"/>
          </w:tcPr>
          <w:p w14:paraId="42559789" w14:textId="758D3B55" w:rsidR="00486202" w:rsidRPr="00F91079" w:rsidRDefault="00817F43" w:rsidP="00423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Elementy inżynierii finansowej</w:t>
            </w:r>
          </w:p>
        </w:tc>
      </w:tr>
      <w:tr w:rsidR="00F91079" w:rsidRPr="00F91079" w14:paraId="092F1115" w14:textId="77777777" w:rsidTr="00E74A03">
        <w:tc>
          <w:tcPr>
            <w:tcW w:w="3871" w:type="dxa"/>
          </w:tcPr>
          <w:p w14:paraId="570BB8DB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297" w:type="dxa"/>
          </w:tcPr>
          <w:p w14:paraId="77BF83C5" w14:textId="6EF5254E" w:rsidR="00817F43" w:rsidRPr="00F91079" w:rsidRDefault="009F1E48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770422" w:rsidRPr="00F91079">
              <w:rPr>
                <w:rFonts w:ascii="Times New Roman" w:hAnsi="Times New Roman" w:cs="Times New Roman"/>
                <w:b/>
                <w:bCs/>
              </w:rPr>
              <w:t>R</w:t>
            </w:r>
            <w:r w:rsidR="00817F43" w:rsidRPr="00F91079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F91079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770422" w:rsidRPr="00F91079">
              <w:rPr>
                <w:rFonts w:ascii="Times New Roman" w:hAnsi="Times New Roman" w:cs="Times New Roman"/>
                <w:b/>
                <w:bCs/>
              </w:rPr>
              <w:t>B</w:t>
            </w:r>
            <w:r w:rsidR="00817F43" w:rsidRPr="00F91079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91079" w:rsidRPr="00F91079" w14:paraId="30B73DDC" w14:textId="77777777" w:rsidTr="00E74A03">
        <w:tc>
          <w:tcPr>
            <w:tcW w:w="3871" w:type="dxa"/>
          </w:tcPr>
          <w:p w14:paraId="6DAF177C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297" w:type="dxa"/>
          </w:tcPr>
          <w:p w14:paraId="7124ED79" w14:textId="3601078D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91079" w:rsidRPr="00F91079" w14:paraId="03C61C99" w14:textId="77777777" w:rsidTr="00E74A03">
        <w:tc>
          <w:tcPr>
            <w:tcW w:w="3871" w:type="dxa"/>
          </w:tcPr>
          <w:p w14:paraId="00CCE0FD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297" w:type="dxa"/>
          </w:tcPr>
          <w:p w14:paraId="4EE00900" w14:textId="51CE4C33" w:rsidR="00817F43" w:rsidRPr="00F91079" w:rsidRDefault="003B1CB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F91079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F91079" w:rsidRPr="00F91079" w14:paraId="357CB0FD" w14:textId="77777777" w:rsidTr="00E74A03">
        <w:tc>
          <w:tcPr>
            <w:tcW w:w="3871" w:type="dxa"/>
          </w:tcPr>
          <w:p w14:paraId="6243BF1F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297" w:type="dxa"/>
          </w:tcPr>
          <w:p w14:paraId="5C07E22D" w14:textId="3A296610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91079" w:rsidRPr="00F91079" w14:paraId="359D334B" w14:textId="77777777" w:rsidTr="00E74A03">
        <w:tc>
          <w:tcPr>
            <w:tcW w:w="3871" w:type="dxa"/>
          </w:tcPr>
          <w:p w14:paraId="0B9EAF2F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297" w:type="dxa"/>
          </w:tcPr>
          <w:p w14:paraId="61B3464F" w14:textId="0443DA99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91079" w:rsidRPr="00F91079" w14:paraId="576B6C9C" w14:textId="77777777" w:rsidTr="00E74A03">
        <w:tc>
          <w:tcPr>
            <w:tcW w:w="3871" w:type="dxa"/>
          </w:tcPr>
          <w:p w14:paraId="6AC5A1FB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297" w:type="dxa"/>
          </w:tcPr>
          <w:p w14:paraId="3AE3FCF1" w14:textId="2F9F4C81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 xml:space="preserve">Katedra </w:t>
            </w:r>
            <w:r w:rsidR="00C03E4E" w:rsidRPr="00F91079">
              <w:rPr>
                <w:rFonts w:ascii="Times New Roman" w:hAnsi="Times New Roman" w:cs="Times New Roman"/>
                <w:b/>
                <w:bCs/>
              </w:rPr>
              <w:t>Ekonometrii i Statystyki</w:t>
            </w:r>
          </w:p>
        </w:tc>
      </w:tr>
      <w:tr w:rsidR="00F91079" w:rsidRPr="00F91079" w14:paraId="1AB9AEEA" w14:textId="77777777" w:rsidTr="00E74A03">
        <w:tc>
          <w:tcPr>
            <w:tcW w:w="3871" w:type="dxa"/>
          </w:tcPr>
          <w:p w14:paraId="4F328C50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297" w:type="dxa"/>
          </w:tcPr>
          <w:p w14:paraId="613DCBA0" w14:textId="09D015C6" w:rsidR="00817F43" w:rsidRPr="00F91079" w:rsidRDefault="006B19FB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d</w:t>
            </w:r>
            <w:r w:rsidR="00817F43" w:rsidRPr="00F91079">
              <w:rPr>
                <w:rFonts w:ascii="Times New Roman" w:hAnsi="Times New Roman" w:cs="Times New Roman"/>
                <w:b/>
                <w:bCs/>
              </w:rPr>
              <w:t>r Aneta Włodarczyk</w:t>
            </w:r>
          </w:p>
        </w:tc>
      </w:tr>
      <w:tr w:rsidR="00F91079" w:rsidRPr="00F91079" w14:paraId="5A63EE0E" w14:textId="77777777" w:rsidTr="00E74A03">
        <w:tc>
          <w:tcPr>
            <w:tcW w:w="3871" w:type="dxa"/>
          </w:tcPr>
          <w:p w14:paraId="60780F29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297" w:type="dxa"/>
          </w:tcPr>
          <w:p w14:paraId="78EA9506" w14:textId="48E59AA3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91079" w:rsidRPr="00F91079" w14:paraId="68C864DE" w14:textId="77777777" w:rsidTr="00E74A03">
        <w:tc>
          <w:tcPr>
            <w:tcW w:w="3871" w:type="dxa"/>
          </w:tcPr>
          <w:p w14:paraId="3B26B943" w14:textId="77777777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297" w:type="dxa"/>
          </w:tcPr>
          <w:p w14:paraId="579E2398" w14:textId="2EAF3A98" w:rsidR="00817F43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6AD29301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5E7EF5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F91079" w:rsidRPr="00F91079" w14:paraId="129B4D4A" w14:textId="77777777">
        <w:tc>
          <w:tcPr>
            <w:tcW w:w="1927" w:type="dxa"/>
          </w:tcPr>
          <w:p w14:paraId="63393E90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2622180B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5012FE6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19972C20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5784897C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91079" w:rsidRPr="00F91079" w14:paraId="6C8CFDC6" w14:textId="77777777">
        <w:tc>
          <w:tcPr>
            <w:tcW w:w="1927" w:type="dxa"/>
          </w:tcPr>
          <w:p w14:paraId="6AF0D14B" w14:textId="3D2E8289" w:rsidR="00486202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15</w:t>
            </w:r>
            <w:r w:rsidR="00486202" w:rsidRPr="00F91079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339A1A0A" w14:textId="6D34F459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39E5CBC6" w14:textId="0B1985F6" w:rsidR="00486202" w:rsidRPr="00F91079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3FC7321D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</w:tcPr>
          <w:p w14:paraId="57DA4B70" w14:textId="77777777" w:rsidR="00486202" w:rsidRPr="00F91079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7F078F5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B6D6766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91079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F2487C0" w14:textId="33FD44C5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CEL</w:t>
      </w:r>
      <w:r w:rsidR="004232E6" w:rsidRPr="00F91079">
        <w:rPr>
          <w:rFonts w:ascii="Times New Roman" w:hAnsi="Times New Roman" w:cs="Times New Roman"/>
          <w:b/>
          <w:bCs/>
        </w:rPr>
        <w:t>E</w:t>
      </w:r>
      <w:r w:rsidRPr="00F91079">
        <w:rPr>
          <w:rFonts w:ascii="Times New Roman" w:hAnsi="Times New Roman" w:cs="Times New Roman"/>
          <w:b/>
          <w:bCs/>
        </w:rPr>
        <w:t xml:space="preserve"> PRZEDMIOTU</w:t>
      </w:r>
    </w:p>
    <w:p w14:paraId="7778A677" w14:textId="043F7260" w:rsidR="00486202" w:rsidRPr="00F91079" w:rsidRDefault="00486202" w:rsidP="00E74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C1. Zapoznanie studentów z </w:t>
      </w:r>
      <w:r w:rsidR="007C75B2" w:rsidRPr="00F91079">
        <w:rPr>
          <w:rFonts w:ascii="Times New Roman" w:hAnsi="Times New Roman" w:cs="Times New Roman"/>
        </w:rPr>
        <w:t xml:space="preserve">elementarnymi </w:t>
      </w:r>
      <w:r w:rsidRPr="00F91079">
        <w:rPr>
          <w:rFonts w:ascii="Times New Roman" w:hAnsi="Times New Roman" w:cs="Times New Roman"/>
        </w:rPr>
        <w:t>metodami inżynierii finansowej wykorzystywanymi do oceny poziomu dochodu i zmienności cen instrumentów finansowych.</w:t>
      </w:r>
    </w:p>
    <w:p w14:paraId="55C1B16E" w14:textId="77777777" w:rsidR="007C75B2" w:rsidRPr="00F91079" w:rsidRDefault="00486202" w:rsidP="00E74A0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C2. </w:t>
      </w:r>
      <w:r w:rsidR="007C75B2" w:rsidRPr="00F91079">
        <w:rPr>
          <w:rFonts w:ascii="Times New Roman" w:hAnsi="Times New Roman" w:cs="Times New Roman"/>
        </w:rPr>
        <w:t xml:space="preserve">Wykształcenie kompetencji do samodzielnego modelowania własności finansowych szeregów czasowych, konstrukcji modeli opisujących zidentyfikowane wcześniej własności badanego szeregu czasowego z zastosowaniem programu </w:t>
      </w:r>
      <w:proofErr w:type="spellStart"/>
      <w:r w:rsidR="007C75B2" w:rsidRPr="00F91079">
        <w:rPr>
          <w:rFonts w:ascii="Times New Roman" w:hAnsi="Times New Roman" w:cs="Times New Roman"/>
          <w:i/>
          <w:iCs/>
        </w:rPr>
        <w:t>Gretl</w:t>
      </w:r>
      <w:proofErr w:type="spellEnd"/>
      <w:r w:rsidR="007C75B2" w:rsidRPr="00F91079">
        <w:rPr>
          <w:rFonts w:ascii="Times New Roman" w:hAnsi="Times New Roman" w:cs="Times New Roman"/>
          <w:i/>
          <w:iCs/>
        </w:rPr>
        <w:t>.</w:t>
      </w:r>
    </w:p>
    <w:p w14:paraId="420C3885" w14:textId="1643FD3B" w:rsidR="00486202" w:rsidRPr="00F91079" w:rsidRDefault="00486202" w:rsidP="00E74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C3.</w:t>
      </w:r>
      <w:r w:rsidRPr="00F91079">
        <w:rPr>
          <w:rFonts w:ascii="Times New Roman" w:hAnsi="Times New Roman" w:cs="Times New Roman"/>
          <w:b/>
          <w:bCs/>
        </w:rPr>
        <w:t xml:space="preserve"> </w:t>
      </w:r>
      <w:r w:rsidR="007C75B2" w:rsidRPr="00F91079">
        <w:rPr>
          <w:rFonts w:ascii="Times New Roman" w:hAnsi="Times New Roman" w:cs="Times New Roman"/>
        </w:rPr>
        <w:t xml:space="preserve">Zdobycie wiedzy o finansowych instrumentach pochodnych i ich wykorzystaniu w działaniach arbitrażowych i </w:t>
      </w:r>
      <w:proofErr w:type="spellStart"/>
      <w:r w:rsidR="007C75B2" w:rsidRPr="00F91079">
        <w:rPr>
          <w:rFonts w:ascii="Times New Roman" w:hAnsi="Times New Roman" w:cs="Times New Roman"/>
        </w:rPr>
        <w:t>hedgingowych</w:t>
      </w:r>
      <w:proofErr w:type="spellEnd"/>
      <w:r w:rsidR="007C75B2" w:rsidRPr="00F91079">
        <w:rPr>
          <w:rFonts w:ascii="Times New Roman" w:hAnsi="Times New Roman" w:cs="Times New Roman"/>
        </w:rPr>
        <w:t>.</w:t>
      </w:r>
    </w:p>
    <w:p w14:paraId="495674BC" w14:textId="77777777" w:rsidR="004232E6" w:rsidRPr="00F91079" w:rsidRDefault="004232E6" w:rsidP="0042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9E12D44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E927991" w14:textId="6B082985" w:rsidR="00486202" w:rsidRPr="00F91079" w:rsidRDefault="00486202" w:rsidP="00E74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1. Student powinien znać podstawy matematyki, statystyki, ekonometrii</w:t>
      </w:r>
      <w:r w:rsidR="00DD470E" w:rsidRPr="00F91079">
        <w:rPr>
          <w:rFonts w:ascii="Times New Roman" w:hAnsi="Times New Roman" w:cs="Times New Roman"/>
        </w:rPr>
        <w:t xml:space="preserve"> i informatyki.</w:t>
      </w:r>
    </w:p>
    <w:p w14:paraId="544EB725" w14:textId="77777777" w:rsidR="00486202" w:rsidRPr="00F91079" w:rsidRDefault="00486202" w:rsidP="00E74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2. Student powinien identyfikować i rozumieć podstawowe terminy z zakresu nauk społeczno-ekonomicznych.</w:t>
      </w:r>
    </w:p>
    <w:p w14:paraId="6AD4EFDD" w14:textId="66EB88AC" w:rsidR="00486202" w:rsidRPr="00F91079" w:rsidRDefault="00486202" w:rsidP="00E74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3. Student powinien umieć organizować samodzielnie pracę z zachowaniem zasad logicznego wnioskowania.</w:t>
      </w:r>
    </w:p>
    <w:p w14:paraId="60481207" w14:textId="77777777" w:rsidR="00C8686E" w:rsidRPr="00F91079" w:rsidRDefault="00C8686E" w:rsidP="00E74A0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</w:rPr>
        <w:t>4. Student zna podstawy obsługi programu Excel.</w:t>
      </w:r>
    </w:p>
    <w:p w14:paraId="0602E0EF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77BD6D0" w14:textId="1B90A1F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 xml:space="preserve">EFEKTY </w:t>
      </w:r>
      <w:r w:rsidR="00DD75D9" w:rsidRPr="00F91079">
        <w:rPr>
          <w:rFonts w:ascii="Times New Roman" w:hAnsi="Times New Roman" w:cs="Times New Roman"/>
          <w:b/>
          <w:bCs/>
        </w:rPr>
        <w:t>UCZENIA SIĘ</w:t>
      </w:r>
    </w:p>
    <w:p w14:paraId="6B10437E" w14:textId="77777777" w:rsidR="00FC7C6B" w:rsidRPr="00F91079" w:rsidRDefault="00FC7C6B" w:rsidP="00FC7C6B">
      <w:pPr>
        <w:pStyle w:val="Default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Po zakończeniu procesu uczenia się: </w:t>
      </w:r>
    </w:p>
    <w:p w14:paraId="69FA2D6F" w14:textId="464BB48D" w:rsidR="00FC7C6B" w:rsidRPr="00F91079" w:rsidRDefault="00FC7C6B" w:rsidP="00E74A03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>EU1</w:t>
      </w:r>
      <w:r w:rsidR="00E74A03" w:rsidRPr="00F91079">
        <w:rPr>
          <w:color w:val="auto"/>
          <w:sz w:val="22"/>
          <w:szCs w:val="22"/>
        </w:rPr>
        <w:t xml:space="preserve">. </w:t>
      </w:r>
      <w:r w:rsidRPr="00F91079">
        <w:rPr>
          <w:color w:val="auto"/>
          <w:sz w:val="22"/>
          <w:szCs w:val="22"/>
        </w:rPr>
        <w:t xml:space="preserve">Student zna modele finansowych szeregów czasowych, które można wykorzystać w procesie podejmowania decyzji inwestycyjnych. </w:t>
      </w:r>
    </w:p>
    <w:p w14:paraId="3DADF47C" w14:textId="45859B14" w:rsidR="00FC7C6B" w:rsidRPr="00F91079" w:rsidRDefault="00FC7C6B" w:rsidP="00E74A03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>EU2</w:t>
      </w:r>
      <w:r w:rsidR="00E74A03" w:rsidRPr="00F91079">
        <w:rPr>
          <w:color w:val="auto"/>
          <w:sz w:val="22"/>
          <w:szCs w:val="22"/>
        </w:rPr>
        <w:t xml:space="preserve">. </w:t>
      </w:r>
      <w:r w:rsidRPr="00F91079">
        <w:rPr>
          <w:color w:val="auto"/>
          <w:sz w:val="22"/>
          <w:szCs w:val="22"/>
        </w:rPr>
        <w:t xml:space="preserve">Student posiadł umiejętność modelowania finansowych szeregów czasowych z zastosowaniem nowoczesnych metod inżynierii finansowej. </w:t>
      </w:r>
    </w:p>
    <w:p w14:paraId="558907DF" w14:textId="628C12DD" w:rsidR="00FC7C6B" w:rsidRPr="00F91079" w:rsidRDefault="00FC7C6B" w:rsidP="00E74A03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>EU3</w:t>
      </w:r>
      <w:r w:rsidR="00E74A03" w:rsidRPr="00F91079">
        <w:rPr>
          <w:color w:val="auto"/>
          <w:sz w:val="22"/>
          <w:szCs w:val="22"/>
        </w:rPr>
        <w:t xml:space="preserve">. </w:t>
      </w:r>
      <w:r w:rsidRPr="00F91079">
        <w:rPr>
          <w:color w:val="auto"/>
          <w:sz w:val="22"/>
          <w:szCs w:val="22"/>
        </w:rPr>
        <w:t xml:space="preserve">Student ma wiedzę na temat wybranych instrumentów pochodnych notowanych na rynkach finansowych. </w:t>
      </w:r>
    </w:p>
    <w:p w14:paraId="2DD4C7F7" w14:textId="2634FA23" w:rsidR="00486202" w:rsidRPr="00F91079" w:rsidRDefault="00FC7C6B" w:rsidP="00E74A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EU4</w:t>
      </w:r>
      <w:r w:rsidR="00E74A03" w:rsidRPr="00F91079">
        <w:rPr>
          <w:rFonts w:ascii="Times New Roman" w:hAnsi="Times New Roman" w:cs="Times New Roman"/>
        </w:rPr>
        <w:t xml:space="preserve">. </w:t>
      </w:r>
      <w:r w:rsidRPr="00F91079">
        <w:rPr>
          <w:rFonts w:ascii="Times New Roman" w:hAnsi="Times New Roman" w:cs="Times New Roman"/>
        </w:rPr>
        <w:t xml:space="preserve">Student zna możliwości wykorzystania instrumentów pochodnych w strategiach arbitrażowych i </w:t>
      </w:r>
      <w:proofErr w:type="spellStart"/>
      <w:r w:rsidRPr="00F91079">
        <w:rPr>
          <w:rFonts w:ascii="Times New Roman" w:hAnsi="Times New Roman" w:cs="Times New Roman"/>
        </w:rPr>
        <w:t>hedgingowych</w:t>
      </w:r>
      <w:proofErr w:type="spellEnd"/>
      <w:r w:rsidRPr="00F91079">
        <w:rPr>
          <w:rFonts w:ascii="Times New Roman" w:hAnsi="Times New Roman" w:cs="Times New Roman"/>
        </w:rPr>
        <w:t>.</w:t>
      </w:r>
    </w:p>
    <w:p w14:paraId="68E2E43A" w14:textId="77777777" w:rsidR="00FC7C6B" w:rsidRPr="00F91079" w:rsidRDefault="00FC7C6B" w:rsidP="00FC7C6B">
      <w:pPr>
        <w:spacing w:after="0" w:line="240" w:lineRule="auto"/>
        <w:rPr>
          <w:rFonts w:ascii="Times New Roman" w:hAnsi="Times New Roman" w:cs="Times New Roman"/>
        </w:rPr>
      </w:pPr>
    </w:p>
    <w:p w14:paraId="57081490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9"/>
        <w:gridCol w:w="1359"/>
      </w:tblGrid>
      <w:tr w:rsidR="00F91079" w:rsidRPr="00F91079" w14:paraId="40C67077" w14:textId="77777777" w:rsidTr="00F65F2C">
        <w:tc>
          <w:tcPr>
            <w:tcW w:w="7809" w:type="dxa"/>
          </w:tcPr>
          <w:p w14:paraId="6C09BD3D" w14:textId="4D4756AF" w:rsidR="00486202" w:rsidRPr="00F91079" w:rsidRDefault="00486202" w:rsidP="004232E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="004232E6"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15h</w:t>
            </w:r>
          </w:p>
        </w:tc>
        <w:tc>
          <w:tcPr>
            <w:tcW w:w="1359" w:type="dxa"/>
          </w:tcPr>
          <w:p w14:paraId="4CADC0B3" w14:textId="44D563FF" w:rsidR="00486202" w:rsidRPr="00F91079" w:rsidRDefault="00486202" w:rsidP="004232E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Liczba godzin </w:t>
            </w:r>
          </w:p>
        </w:tc>
      </w:tr>
      <w:tr w:rsidR="00F91079" w:rsidRPr="00F91079" w14:paraId="42E2117D" w14:textId="77777777" w:rsidTr="00F65F2C">
        <w:tc>
          <w:tcPr>
            <w:tcW w:w="7809" w:type="dxa"/>
          </w:tcPr>
          <w:p w14:paraId="7108E3A6" w14:textId="162D3D57" w:rsidR="00486202" w:rsidRPr="00F91079" w:rsidRDefault="00486202" w:rsidP="00423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Cs/>
              </w:rPr>
              <w:t>W</w:t>
            </w:r>
            <w:r w:rsidR="009208D5" w:rsidRPr="00F91079">
              <w:rPr>
                <w:rFonts w:ascii="Times New Roman" w:hAnsi="Times New Roman" w:cs="Times New Roman"/>
                <w:bCs/>
              </w:rPr>
              <w:t>1</w:t>
            </w:r>
            <w:r w:rsidR="00FC7C6B" w:rsidRPr="00F91079">
              <w:rPr>
                <w:rFonts w:ascii="Times New Roman" w:hAnsi="Times New Roman" w:cs="Times New Roman"/>
                <w:bCs/>
              </w:rPr>
              <w:t>.</w:t>
            </w:r>
            <w:r w:rsidRPr="00F91079">
              <w:rPr>
                <w:rFonts w:ascii="Times New Roman" w:hAnsi="Times New Roman" w:cs="Times New Roman"/>
              </w:rPr>
              <w:t xml:space="preserve"> Dekompozycja finansowych szeregów czasowych na składową deterministyczną i stochastyczną. Modelowanie części deterministycznej procesu cen instrumentów finansowych: analityczne postacie funkcji trendu, zastosowanie zmiennych zerojedynkowe do wyznaczania wahań cyklicznych. </w:t>
            </w:r>
          </w:p>
        </w:tc>
        <w:tc>
          <w:tcPr>
            <w:tcW w:w="1359" w:type="dxa"/>
          </w:tcPr>
          <w:p w14:paraId="7D125209" w14:textId="70CF68BD" w:rsidR="00486202" w:rsidRPr="00F91079" w:rsidRDefault="008668A3" w:rsidP="00423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1</w:t>
            </w:r>
          </w:p>
        </w:tc>
      </w:tr>
      <w:tr w:rsidR="00F91079" w:rsidRPr="00F91079" w14:paraId="3BDBF427" w14:textId="77777777" w:rsidTr="00F65F2C">
        <w:tc>
          <w:tcPr>
            <w:tcW w:w="7809" w:type="dxa"/>
          </w:tcPr>
          <w:p w14:paraId="056AC28A" w14:textId="28642194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lastRenderedPageBreak/>
              <w:t xml:space="preserve">W2-W3. Specyfika finansowych szeregów czasowych: zależności autokorelacyjne w średniej (funkcja ACF, funkcja PACF), „grube ogony” rozkładów i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leptokurtoza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, asymetria spadków i wzrostów cen instrumentów finansowych, grupowanie zmienności. Testy statystyczne weryfikujące poszczególne własności finansowych szeregów czasowych. </w:t>
            </w:r>
          </w:p>
        </w:tc>
        <w:tc>
          <w:tcPr>
            <w:tcW w:w="1359" w:type="dxa"/>
          </w:tcPr>
          <w:p w14:paraId="6BB5E340" w14:textId="3734529D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0FC4AE58" w14:textId="77777777" w:rsidTr="00F65F2C">
        <w:tc>
          <w:tcPr>
            <w:tcW w:w="7809" w:type="dxa"/>
          </w:tcPr>
          <w:p w14:paraId="75C5C9BD" w14:textId="4A7FDE26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W4-W5. Wprowadzenie do analizy dynamicznej szeregów czasowych: identyfikacja szeregów stacjonarnych, określanie stopnia zintegrowania szeregu czasowego. Wybrane testy weryfikujące stopień zintegrowania procesu: test ADF, test KPSS. </w:t>
            </w:r>
          </w:p>
        </w:tc>
        <w:tc>
          <w:tcPr>
            <w:tcW w:w="1359" w:type="dxa"/>
          </w:tcPr>
          <w:p w14:paraId="3FD955FD" w14:textId="41375033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1E0332C5" w14:textId="77777777" w:rsidTr="00F65F2C">
        <w:tc>
          <w:tcPr>
            <w:tcW w:w="7809" w:type="dxa"/>
          </w:tcPr>
          <w:p w14:paraId="6693BEAD" w14:textId="25A481C7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W6-W7. Ekonometryczne modele wykorzystywane do opisu średniej warunkowej procesu: model autoregresji i średniej ruchomej ARMA. </w:t>
            </w:r>
          </w:p>
        </w:tc>
        <w:tc>
          <w:tcPr>
            <w:tcW w:w="1359" w:type="dxa"/>
          </w:tcPr>
          <w:p w14:paraId="4D06EEC7" w14:textId="05B16AB7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751B035A" w14:textId="77777777" w:rsidTr="00F65F2C">
        <w:tc>
          <w:tcPr>
            <w:tcW w:w="7809" w:type="dxa"/>
          </w:tcPr>
          <w:p w14:paraId="7BBF674F" w14:textId="1A3434F7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W8-W9. Pojęcie zmienności cen instrumentów finansowych w ujęciu dynamicznym. Ekonometryczne modele wykorzystywane do opisu wariancji warunkowej procesu – modele klasy GARCH. </w:t>
            </w:r>
          </w:p>
        </w:tc>
        <w:tc>
          <w:tcPr>
            <w:tcW w:w="1359" w:type="dxa"/>
          </w:tcPr>
          <w:p w14:paraId="78EB474B" w14:textId="4C977FED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271B39D2" w14:textId="77777777" w:rsidTr="00F65F2C">
        <w:tc>
          <w:tcPr>
            <w:tcW w:w="7809" w:type="dxa"/>
          </w:tcPr>
          <w:p w14:paraId="285C7E52" w14:textId="71C2D304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W10-W13. Wprowadzenie do kontraktów terminowych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: rodzaje kontraktów terminowych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 i ich charakterystyka. Wykorzystanie kontraktów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 w strategiach arbitrażowych i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hedgingowych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7F66D58B" w14:textId="3848B9E3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4</w:t>
            </w:r>
          </w:p>
        </w:tc>
      </w:tr>
      <w:tr w:rsidR="00F91079" w:rsidRPr="00F91079" w14:paraId="1D73046D" w14:textId="77777777" w:rsidTr="00F65F2C">
        <w:tc>
          <w:tcPr>
            <w:tcW w:w="7809" w:type="dxa"/>
          </w:tcPr>
          <w:p w14:paraId="6C7DECF6" w14:textId="7A8F5463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W14-W15. Wprowadzenie do kontraktów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opcyjnych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: rodzaje opcji i ich charakterystyka. </w:t>
            </w:r>
          </w:p>
        </w:tc>
        <w:tc>
          <w:tcPr>
            <w:tcW w:w="1359" w:type="dxa"/>
          </w:tcPr>
          <w:p w14:paraId="35F89B85" w14:textId="0C9F6A44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4877EF2E" w14:textId="77777777" w:rsidTr="00F65F2C">
        <w:tc>
          <w:tcPr>
            <w:tcW w:w="7809" w:type="dxa"/>
          </w:tcPr>
          <w:p w14:paraId="03D3B6EF" w14:textId="7DBF82DA" w:rsidR="00F65F2C" w:rsidRPr="00F91079" w:rsidRDefault="00F65F2C" w:rsidP="00F65F2C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Pr="00F91079">
              <w:rPr>
                <w:rFonts w:ascii="Times New Roman" w:hAnsi="Times New Roman" w:cs="Times New Roman"/>
                <w:b/>
                <w:bCs/>
                <w:caps/>
              </w:rPr>
              <w:t>Laboratorium 30</w:t>
            </w:r>
            <w:r w:rsidRPr="00F91079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359" w:type="dxa"/>
          </w:tcPr>
          <w:p w14:paraId="6C1DA60B" w14:textId="6230945B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 xml:space="preserve">Liczba godzin </w:t>
            </w:r>
          </w:p>
        </w:tc>
      </w:tr>
      <w:tr w:rsidR="00F91079" w:rsidRPr="00F91079" w14:paraId="445CDB03" w14:textId="77777777" w:rsidTr="00F65F2C">
        <w:tc>
          <w:tcPr>
            <w:tcW w:w="7809" w:type="dxa"/>
          </w:tcPr>
          <w:p w14:paraId="3C1F82DD" w14:textId="517AE508" w:rsidR="00FC7C6B" w:rsidRPr="00F91079" w:rsidRDefault="00FC7C6B" w:rsidP="00FC7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L1-L2. Konstrukcja bazy danych zawierających informacje o kursach rozliczeniowych i wolumenie obrotu akcji spółek, indeksów giełdowych oraz wybranych instrumentów pochodnych notowanych na światowych giełdach papierów wartościowych. </w:t>
            </w:r>
          </w:p>
        </w:tc>
        <w:tc>
          <w:tcPr>
            <w:tcW w:w="1359" w:type="dxa"/>
          </w:tcPr>
          <w:p w14:paraId="1FEC393F" w14:textId="17F8F343" w:rsidR="00FC7C6B" w:rsidRPr="00F91079" w:rsidRDefault="00FC7C6B" w:rsidP="00FC7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F91079" w:rsidRPr="00F91079" w14:paraId="66996CCD" w14:textId="77777777" w:rsidTr="00F65F2C">
        <w:tc>
          <w:tcPr>
            <w:tcW w:w="7809" w:type="dxa"/>
          </w:tcPr>
          <w:p w14:paraId="6F88B0BD" w14:textId="326D4EF7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L3-L4. Dekompozycja wybranego finansowego szeregu czasowego na składową deterministyczną i stochastyczną: dopasowanie analitycznej funkcji trendu i specyfikacja periodycznych zmiennych zerojedynkowe w pakiecie </w:t>
            </w:r>
            <w:proofErr w:type="spellStart"/>
            <w:r w:rsidRPr="00F91079">
              <w:rPr>
                <w:i/>
                <w:iCs/>
                <w:color w:val="auto"/>
                <w:sz w:val="22"/>
                <w:szCs w:val="22"/>
              </w:rPr>
              <w:t>Gretl</w:t>
            </w:r>
            <w:proofErr w:type="spellEnd"/>
            <w:r w:rsidRPr="00F91079">
              <w:rPr>
                <w:i/>
                <w:iCs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69F13C0B" w14:textId="149958D0" w:rsidR="00F65F2C" w:rsidRPr="00F91079" w:rsidRDefault="000631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  <w:tr w:rsidR="00F91079" w:rsidRPr="00F91079" w14:paraId="4EF6BFFF" w14:textId="77777777" w:rsidTr="00F65F2C">
        <w:tc>
          <w:tcPr>
            <w:tcW w:w="7809" w:type="dxa"/>
          </w:tcPr>
          <w:p w14:paraId="26EFE983" w14:textId="662DE3EE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L5-L8. Weryfikacja własności szeregów stóp zwrotu: stacjonarność, zależności autokorelacyjne w średniej (funkcja ACF, funkcja PACF), „grube ogony” rozkładów i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leptokurtoza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, grupowanie zmienności. Wykorzystanie odpowiednich testów statystycznych w programie </w:t>
            </w:r>
            <w:proofErr w:type="spellStart"/>
            <w:r w:rsidRPr="00F91079">
              <w:rPr>
                <w:i/>
                <w:iCs/>
                <w:color w:val="auto"/>
                <w:sz w:val="22"/>
                <w:szCs w:val="22"/>
              </w:rPr>
              <w:t>Gretl</w:t>
            </w:r>
            <w:proofErr w:type="spellEnd"/>
            <w:r w:rsidRPr="00F91079">
              <w:rPr>
                <w:i/>
                <w:iCs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5CDE15CA" w14:textId="004FFA79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4</w:t>
            </w:r>
          </w:p>
        </w:tc>
      </w:tr>
      <w:tr w:rsidR="00F91079" w:rsidRPr="00F91079" w14:paraId="38419441" w14:textId="77777777" w:rsidTr="00F65F2C">
        <w:tc>
          <w:tcPr>
            <w:tcW w:w="7809" w:type="dxa"/>
          </w:tcPr>
          <w:p w14:paraId="6B307CC4" w14:textId="657C3A9E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L9-L14. Specyfikacja, estymacja i weryfikacja modeli klasy ARMAX-GARCH z odpowiednio dobranym rozkładem innowacji dla szeregów stóp zwrotu cen instrumentów finansowych w programie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3E2F50F5" w14:textId="5771D456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6</w:t>
            </w:r>
          </w:p>
        </w:tc>
      </w:tr>
      <w:tr w:rsidR="00F91079" w:rsidRPr="00F91079" w14:paraId="3D117DC1" w14:textId="77777777" w:rsidTr="00F65F2C">
        <w:tc>
          <w:tcPr>
            <w:tcW w:w="7809" w:type="dxa"/>
          </w:tcPr>
          <w:p w14:paraId="46E165DE" w14:textId="570E6869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L15-L18. Projekt badania, w którym wykorzystane zostaną metody inżynierii finansowej do konstrukcji modelu klasy ARMAX-GARCH dla wybranego szeregu stóp zwrotu cen instrumentu finansowego oraz przeprowadzona zostanie ocena oczekiwanego dochodu i ryzyka towarzyszącego inwestycji w dany instrument. </w:t>
            </w:r>
          </w:p>
        </w:tc>
        <w:tc>
          <w:tcPr>
            <w:tcW w:w="1359" w:type="dxa"/>
          </w:tcPr>
          <w:p w14:paraId="500DD0D6" w14:textId="4F7DCCC1" w:rsidR="00F65F2C" w:rsidRPr="00F91079" w:rsidRDefault="006524BB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4</w:t>
            </w:r>
          </w:p>
        </w:tc>
      </w:tr>
      <w:tr w:rsidR="00F91079" w:rsidRPr="00F91079" w14:paraId="7BF2BAC4" w14:textId="77777777" w:rsidTr="00F65F2C">
        <w:tc>
          <w:tcPr>
            <w:tcW w:w="7809" w:type="dxa"/>
          </w:tcPr>
          <w:p w14:paraId="38554F43" w14:textId="7CE9E3C4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L19-L24. Standardy kontraktów terminowych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, procedura dziennej wyceny, wykorzystanie w strategiach arbitrażowych lub </w:t>
            </w:r>
            <w:proofErr w:type="spellStart"/>
            <w:r w:rsidRPr="00F91079">
              <w:rPr>
                <w:color w:val="auto"/>
                <w:sz w:val="22"/>
                <w:szCs w:val="22"/>
              </w:rPr>
              <w:t>hedgingowych</w:t>
            </w:r>
            <w:proofErr w:type="spellEnd"/>
            <w:r w:rsidRPr="00F91079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3BCE7F34" w14:textId="3BD9E6C9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6</w:t>
            </w:r>
          </w:p>
        </w:tc>
      </w:tr>
      <w:tr w:rsidR="00F91079" w:rsidRPr="00F91079" w14:paraId="3A174A84" w14:textId="77777777" w:rsidTr="00F65F2C">
        <w:tc>
          <w:tcPr>
            <w:tcW w:w="7809" w:type="dxa"/>
          </w:tcPr>
          <w:p w14:paraId="1686E70C" w14:textId="55D3CF9B" w:rsidR="00F65F2C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L25-L28. Kontrakty opcyjnie – rodzaje i ich charakterystyka. Modele wyceny opcji. </w:t>
            </w:r>
          </w:p>
        </w:tc>
        <w:tc>
          <w:tcPr>
            <w:tcW w:w="1359" w:type="dxa"/>
          </w:tcPr>
          <w:p w14:paraId="505A7A6B" w14:textId="3177879C" w:rsidR="00F65F2C" w:rsidRPr="00F91079" w:rsidRDefault="00F65F2C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4</w:t>
            </w:r>
          </w:p>
        </w:tc>
      </w:tr>
      <w:tr w:rsidR="00F91079" w:rsidRPr="00F91079" w14:paraId="3277F481" w14:textId="77777777" w:rsidTr="00F65F2C">
        <w:tc>
          <w:tcPr>
            <w:tcW w:w="7809" w:type="dxa"/>
          </w:tcPr>
          <w:p w14:paraId="7066695F" w14:textId="143C79D2" w:rsidR="00DF3A5A" w:rsidRPr="00F91079" w:rsidRDefault="00FC7C6B" w:rsidP="00FC7C6B">
            <w:pPr>
              <w:pStyle w:val="Default"/>
              <w:rPr>
                <w:color w:val="auto"/>
              </w:rPr>
            </w:pPr>
            <w:r w:rsidRPr="00F91079">
              <w:rPr>
                <w:color w:val="auto"/>
                <w:sz w:val="22"/>
                <w:szCs w:val="22"/>
              </w:rPr>
              <w:t xml:space="preserve">L29-L30. Kolokwium zaliczeniowe. </w:t>
            </w:r>
          </w:p>
        </w:tc>
        <w:tc>
          <w:tcPr>
            <w:tcW w:w="1359" w:type="dxa"/>
          </w:tcPr>
          <w:p w14:paraId="23E5659D" w14:textId="1214CF51" w:rsidR="00DF3A5A" w:rsidRPr="00F91079" w:rsidRDefault="00452FB3" w:rsidP="00F6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2</w:t>
            </w:r>
          </w:p>
        </w:tc>
      </w:tr>
    </w:tbl>
    <w:p w14:paraId="6312310C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F094B1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NARZĘDZIA DYDAKTYCZNE</w:t>
      </w:r>
    </w:p>
    <w:p w14:paraId="37BF7A93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1. Tablica, kreda.</w:t>
      </w:r>
    </w:p>
    <w:p w14:paraId="491E2AE6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eastAsia="Times New Roman" w:hAnsi="Times New Roman"/>
          <w:lang w:eastAsia="pl-PL"/>
        </w:rPr>
        <w:t>2. Sprzęt audiowizualny</w:t>
      </w:r>
    </w:p>
    <w:p w14:paraId="04D27D91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91079">
        <w:rPr>
          <w:rFonts w:ascii="Times New Roman" w:hAnsi="Times New Roman" w:cs="Times New Roman"/>
        </w:rPr>
        <w:t xml:space="preserve">3. Oprogramowanie: </w:t>
      </w:r>
      <w:proofErr w:type="spellStart"/>
      <w:r w:rsidRPr="00F91079">
        <w:rPr>
          <w:rFonts w:ascii="Times New Roman" w:hAnsi="Times New Roman" w:cs="Times New Roman"/>
          <w:i/>
          <w:iCs/>
        </w:rPr>
        <w:t>Gretl</w:t>
      </w:r>
      <w:proofErr w:type="spellEnd"/>
      <w:r w:rsidRPr="00F91079">
        <w:rPr>
          <w:rFonts w:ascii="Times New Roman" w:hAnsi="Times New Roman" w:cs="Times New Roman"/>
          <w:i/>
          <w:iCs/>
        </w:rPr>
        <w:t>, arkusz kalkulacyjny Excel, dostęp do Internetu.</w:t>
      </w:r>
    </w:p>
    <w:p w14:paraId="0464B121" w14:textId="6F1A17D9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4. Książki, bazy danych.</w:t>
      </w:r>
    </w:p>
    <w:p w14:paraId="5711C043" w14:textId="7D7DB88A" w:rsidR="00FC7C6B" w:rsidRPr="00F91079" w:rsidRDefault="00FC7C6B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5. Platforma e-learningowa</w:t>
      </w:r>
    </w:p>
    <w:p w14:paraId="350648E1" w14:textId="77777777" w:rsidR="00520CDE" w:rsidRPr="00F91079" w:rsidRDefault="00520CDE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4B40449" w14:textId="48711382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A30EF39" w14:textId="77777777" w:rsidR="00F91079" w:rsidRPr="00F91079" w:rsidRDefault="002D5E89" w:rsidP="002D5E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F1. </w:t>
      </w:r>
      <w:r w:rsidRPr="00F91079">
        <w:rPr>
          <w:rFonts w:ascii="Times New Roman" w:eastAsia="Times New Roman" w:hAnsi="Times New Roman" w:cs="Times New Roman"/>
        </w:rPr>
        <w:t>Bieżąca ocena aktywności studenta</w:t>
      </w:r>
      <w:r w:rsidR="00F91079" w:rsidRPr="00F91079">
        <w:rPr>
          <w:rFonts w:ascii="Times New Roman" w:eastAsia="Times New Roman" w:hAnsi="Times New Roman" w:cs="Times New Roman"/>
        </w:rPr>
        <w:t xml:space="preserve"> na zajęciach</w:t>
      </w:r>
      <w:r w:rsidRPr="00F91079">
        <w:rPr>
          <w:rFonts w:ascii="Times New Roman" w:eastAsia="Times New Roman" w:hAnsi="Times New Roman" w:cs="Times New Roman"/>
        </w:rPr>
        <w:t>,</w:t>
      </w:r>
    </w:p>
    <w:p w14:paraId="11668C17" w14:textId="447AD115" w:rsidR="002D5E89" w:rsidRPr="00F91079" w:rsidRDefault="00F91079" w:rsidP="002D5E89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eastAsia="Times New Roman" w:hAnsi="Times New Roman" w:cs="Times New Roman"/>
        </w:rPr>
        <w:t>F2.Ocena zadań/quizów w ramach e-learningu</w:t>
      </w:r>
      <w:r w:rsidR="002D5E89" w:rsidRPr="00F91079">
        <w:rPr>
          <w:rFonts w:ascii="Times New Roman" w:eastAsia="Times New Roman" w:hAnsi="Times New Roman" w:cs="Times New Roman"/>
        </w:rPr>
        <w:t>.</w:t>
      </w:r>
    </w:p>
    <w:p w14:paraId="454C9BC2" w14:textId="15D30382" w:rsidR="00E23CEA" w:rsidRPr="00F91079" w:rsidRDefault="00F91079" w:rsidP="004716D0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F91079">
        <w:rPr>
          <w:rFonts w:ascii="Times New Roman" w:hAnsi="Times New Roman" w:cs="Times New Roman"/>
          <w:lang w:eastAsia="pl-PL"/>
        </w:rPr>
        <w:lastRenderedPageBreak/>
        <w:t>F3</w:t>
      </w:r>
      <w:r w:rsidR="00E23CEA" w:rsidRPr="00F91079">
        <w:rPr>
          <w:rFonts w:ascii="Times New Roman" w:hAnsi="Times New Roman" w:cs="Times New Roman"/>
          <w:lang w:eastAsia="pl-PL"/>
        </w:rPr>
        <w:t xml:space="preserve">. </w:t>
      </w:r>
      <w:r w:rsidR="00E23CEA" w:rsidRPr="00F91079">
        <w:rPr>
          <w:rFonts w:ascii="Times New Roman" w:hAnsi="Times New Roman" w:cs="Times New Roman"/>
        </w:rPr>
        <w:t xml:space="preserve">Projekt sprawdzający efekty nauczania na poszczególnych etapach kształcenia oraz umiejętności wykorzystania pakietu </w:t>
      </w:r>
      <w:proofErr w:type="spellStart"/>
      <w:r w:rsidR="00E23CEA" w:rsidRPr="00F91079">
        <w:rPr>
          <w:rFonts w:ascii="Times New Roman" w:hAnsi="Times New Roman" w:cs="Times New Roman"/>
        </w:rPr>
        <w:t>Gretl</w:t>
      </w:r>
      <w:proofErr w:type="spellEnd"/>
      <w:r w:rsidR="00E23CEA" w:rsidRPr="00F91079">
        <w:rPr>
          <w:rFonts w:ascii="Times New Roman" w:hAnsi="Times New Roman" w:cs="Times New Roman"/>
        </w:rPr>
        <w:t>.</w:t>
      </w:r>
    </w:p>
    <w:p w14:paraId="270045E2" w14:textId="77777777" w:rsidR="00E23CEA" w:rsidRPr="00F91079" w:rsidRDefault="00E23CEA" w:rsidP="004716D0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P1. Kolokwium zaliczeniowe.</w:t>
      </w:r>
    </w:p>
    <w:p w14:paraId="5085B1DD" w14:textId="77777777" w:rsidR="00E23CEA" w:rsidRPr="00F91079" w:rsidRDefault="00E23CEA" w:rsidP="004716D0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P2. Egzamin w formie pisemnej.</w:t>
      </w:r>
    </w:p>
    <w:p w14:paraId="2D1BBA7C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CC74C4" w14:textId="68DE2419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5"/>
        <w:gridCol w:w="2160"/>
        <w:gridCol w:w="1608"/>
        <w:gridCol w:w="1869"/>
      </w:tblGrid>
      <w:tr w:rsidR="00F91079" w:rsidRPr="00F91079" w14:paraId="49A7ACC4" w14:textId="77777777" w:rsidTr="00FF3688">
        <w:tc>
          <w:tcPr>
            <w:tcW w:w="3082" w:type="pct"/>
            <w:gridSpan w:val="2"/>
            <w:vMerge w:val="restart"/>
          </w:tcPr>
          <w:p w14:paraId="260DF0BA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FD8CA4F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AD6487D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91079" w:rsidRPr="00F91079" w14:paraId="55317AC5" w14:textId="77777777" w:rsidTr="00FF3688">
        <w:trPr>
          <w:trHeight w:val="108"/>
        </w:trPr>
        <w:tc>
          <w:tcPr>
            <w:tcW w:w="3082" w:type="pct"/>
            <w:gridSpan w:val="2"/>
            <w:vMerge/>
          </w:tcPr>
          <w:p w14:paraId="409BAE60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F7D642E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879013D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91079" w:rsidRPr="00F91079" w14:paraId="66ED9E5A" w14:textId="77777777" w:rsidTr="00F32324">
        <w:tc>
          <w:tcPr>
            <w:tcW w:w="1890" w:type="pct"/>
          </w:tcPr>
          <w:p w14:paraId="7E974BB5" w14:textId="30B65D98" w:rsidR="00F32324" w:rsidRPr="00F91079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92" w:type="pct"/>
          </w:tcPr>
          <w:p w14:paraId="663FA9E9" w14:textId="6DD646B6" w:rsidR="00F32324" w:rsidRPr="00F91079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3664163" w14:textId="77777777" w:rsidR="00F32324" w:rsidRPr="00F91079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4E74276" w14:textId="6E81F981" w:rsidR="00F32324" w:rsidRPr="00F91079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F91079" w:rsidRPr="00F91079" w14:paraId="6EC946A0" w14:textId="77777777" w:rsidTr="00F32324">
        <w:tc>
          <w:tcPr>
            <w:tcW w:w="1890" w:type="pct"/>
          </w:tcPr>
          <w:p w14:paraId="4AD1E6D8" w14:textId="5F3158F9" w:rsidR="00F32324" w:rsidRPr="00F91079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92" w:type="pct"/>
          </w:tcPr>
          <w:p w14:paraId="44E0DBB4" w14:textId="011F7813" w:rsidR="00F32324" w:rsidRPr="00F91079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01596FA5" w14:textId="3E0D9E02" w:rsidR="00F32324" w:rsidRPr="00F91079" w:rsidRDefault="007C448E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F1CCBF4" w14:textId="574E9321" w:rsidR="00F32324" w:rsidRPr="00F91079" w:rsidRDefault="007C448E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1,5</w:t>
            </w:r>
          </w:p>
        </w:tc>
      </w:tr>
      <w:tr w:rsidR="00F91079" w:rsidRPr="00F91079" w14:paraId="0222DAAF" w14:textId="77777777" w:rsidTr="00FF3688">
        <w:tc>
          <w:tcPr>
            <w:tcW w:w="3082" w:type="pct"/>
            <w:gridSpan w:val="2"/>
          </w:tcPr>
          <w:p w14:paraId="3AA75E83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41E1A121" w14:textId="52F4E6B5" w:rsidR="00F32324" w:rsidRPr="00F91079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07EF4B27" w14:textId="453F887E" w:rsidR="00F32324" w:rsidRPr="00F91079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F91079" w:rsidRPr="00F91079" w14:paraId="0B4AA3AC" w14:textId="77777777" w:rsidTr="00FF3688">
        <w:tc>
          <w:tcPr>
            <w:tcW w:w="3082" w:type="pct"/>
            <w:gridSpan w:val="2"/>
          </w:tcPr>
          <w:p w14:paraId="0E2C11F1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4BB8FE07" w14:textId="53DF251B" w:rsidR="00F32324" w:rsidRPr="00F91079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12F63B39" w14:textId="3EE6C709" w:rsidR="00F32324" w:rsidRPr="00F91079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0,5</w:t>
            </w:r>
          </w:p>
        </w:tc>
      </w:tr>
      <w:tr w:rsidR="00F91079" w:rsidRPr="00F91079" w14:paraId="3F8EC335" w14:textId="77777777" w:rsidTr="00FF3688">
        <w:tc>
          <w:tcPr>
            <w:tcW w:w="3082" w:type="pct"/>
            <w:gridSpan w:val="2"/>
          </w:tcPr>
          <w:p w14:paraId="4975A62C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174B1AA" w14:textId="372E8ED2" w:rsidR="00F32324" w:rsidRPr="00F91079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34D08BC5" w14:textId="319D24A0" w:rsidR="00F32324" w:rsidRPr="00F91079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91079" w:rsidRPr="00F91079" w14:paraId="752F0802" w14:textId="77777777" w:rsidTr="00FF3688">
        <w:tc>
          <w:tcPr>
            <w:tcW w:w="3082" w:type="pct"/>
            <w:gridSpan w:val="2"/>
          </w:tcPr>
          <w:p w14:paraId="6AE8DE7D" w14:textId="771765B3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2AC5807" w14:textId="4DFE372C" w:rsidR="00F32324" w:rsidRPr="00F91079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8B9A656" w14:textId="7EF8CCC9" w:rsidR="00F32324" w:rsidRPr="00F91079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91079" w:rsidRPr="00F91079" w14:paraId="5A6256A8" w14:textId="77777777" w:rsidTr="00FF3688">
        <w:tc>
          <w:tcPr>
            <w:tcW w:w="3082" w:type="pct"/>
            <w:gridSpan w:val="2"/>
          </w:tcPr>
          <w:p w14:paraId="62E39C66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0F3CE38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43B1A07" w14:textId="3404A477" w:rsidR="00F32324" w:rsidRPr="00F91079" w:rsidRDefault="00F32324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91079">
              <w:rPr>
                <w:rFonts w:ascii="Times New Roman" w:hAnsi="Times New Roman" w:cs="Times New Roman"/>
                <w:lang w:eastAsia="pl-PL"/>
              </w:rPr>
              <w:t>0,</w:t>
            </w:r>
            <w:r w:rsidR="007C448E" w:rsidRPr="00F91079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F32324" w:rsidRPr="00F91079" w14:paraId="36BBBCE2" w14:textId="77777777" w:rsidTr="00FF3688">
        <w:tc>
          <w:tcPr>
            <w:tcW w:w="3082" w:type="pct"/>
            <w:gridSpan w:val="2"/>
          </w:tcPr>
          <w:p w14:paraId="09A35C40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B16C855" w14:textId="77777777" w:rsidR="00F32324" w:rsidRPr="00F91079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41050DB" w14:textId="4F33C1B0" w:rsidR="00F32324" w:rsidRPr="00F91079" w:rsidRDefault="0015168E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100 </w:t>
            </w:r>
            <w:r w:rsidR="00F32324"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0FA8B38" w14:textId="5FEB95EA" w:rsidR="00F32324" w:rsidRPr="00F91079" w:rsidRDefault="0015168E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4 </w:t>
            </w:r>
            <w:r w:rsidR="00F32324"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7AEB8736" w14:textId="77777777" w:rsidR="00EB27EC" w:rsidRPr="00F91079" w:rsidRDefault="00EB27EC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A36198F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LITERATURA PODSTAWOWA I UZUPEŁNIAJĄCA</w:t>
      </w:r>
    </w:p>
    <w:p w14:paraId="087F8D0C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Literatura podstawowa:</w:t>
      </w:r>
    </w:p>
    <w:p w14:paraId="38A55FD1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1. Doman M., Doman R., </w:t>
      </w:r>
      <w:r w:rsidRPr="00F91079">
        <w:rPr>
          <w:rFonts w:ascii="Times New Roman" w:hAnsi="Times New Roman" w:cs="Times New Roman"/>
          <w:i/>
          <w:iCs/>
        </w:rPr>
        <w:t>Modelowanie zmienności i ryzyka</w:t>
      </w:r>
      <w:r w:rsidRPr="00F91079">
        <w:rPr>
          <w:rFonts w:ascii="Times New Roman" w:hAnsi="Times New Roman" w:cs="Times New Roman"/>
        </w:rPr>
        <w:t>, Wydawnictwo C.H. Beck, Warszawa 2009.</w:t>
      </w:r>
    </w:p>
    <w:p w14:paraId="3B599537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2. </w:t>
      </w:r>
      <w:proofErr w:type="spellStart"/>
      <w:r w:rsidRPr="00F91079">
        <w:rPr>
          <w:rFonts w:ascii="Times New Roman" w:hAnsi="Times New Roman" w:cs="Times New Roman"/>
        </w:rPr>
        <w:t>Fiszeder</w:t>
      </w:r>
      <w:proofErr w:type="spellEnd"/>
      <w:r w:rsidRPr="00F91079">
        <w:rPr>
          <w:rFonts w:ascii="Times New Roman" w:hAnsi="Times New Roman" w:cs="Times New Roman"/>
        </w:rPr>
        <w:t xml:space="preserve"> P., </w:t>
      </w:r>
      <w:r w:rsidRPr="00F91079">
        <w:rPr>
          <w:rFonts w:ascii="Times New Roman" w:hAnsi="Times New Roman" w:cs="Times New Roman"/>
          <w:i/>
          <w:iCs/>
        </w:rPr>
        <w:t xml:space="preserve">Modele klasy GARCH w empirycznych badaniach finansowych, </w:t>
      </w:r>
      <w:r w:rsidRPr="00F91079">
        <w:rPr>
          <w:rFonts w:ascii="Times New Roman" w:hAnsi="Times New Roman" w:cs="Times New Roman"/>
        </w:rPr>
        <w:t>Wydawnictwo Naukowe Uniwersytetu Mikołaja Kopernika, Toruń 2009.</w:t>
      </w:r>
    </w:p>
    <w:p w14:paraId="76BE32F9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3. </w:t>
      </w:r>
      <w:proofErr w:type="spellStart"/>
      <w:r w:rsidRPr="00F91079">
        <w:rPr>
          <w:rFonts w:ascii="Times New Roman" w:hAnsi="Times New Roman" w:cs="Times New Roman"/>
        </w:rPr>
        <w:t>Ganczarek-Gamrot</w:t>
      </w:r>
      <w:proofErr w:type="spellEnd"/>
      <w:r w:rsidRPr="00F91079">
        <w:rPr>
          <w:rFonts w:ascii="Times New Roman" w:hAnsi="Times New Roman" w:cs="Times New Roman"/>
        </w:rPr>
        <w:t xml:space="preserve"> A., </w:t>
      </w:r>
      <w:r w:rsidRPr="00F91079">
        <w:rPr>
          <w:rFonts w:ascii="Times New Roman" w:hAnsi="Times New Roman" w:cs="Times New Roman"/>
          <w:i/>
        </w:rPr>
        <w:t>Analiza szeregów czasowych</w:t>
      </w:r>
      <w:r w:rsidRPr="00F91079">
        <w:rPr>
          <w:rFonts w:ascii="Times New Roman" w:hAnsi="Times New Roman" w:cs="Times New Roman"/>
        </w:rPr>
        <w:t>, Wydawnictwo Uniwersytetu Ekonomicznego w Katowicach, Katowice 2014.</w:t>
      </w:r>
    </w:p>
    <w:p w14:paraId="79B66C0C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>4. Kufel T.,</w:t>
      </w:r>
      <w:r w:rsidRPr="00F91079">
        <w:rPr>
          <w:rFonts w:ascii="Times New Roman" w:hAnsi="Times New Roman" w:cs="Times New Roman"/>
          <w:b/>
          <w:bCs/>
        </w:rPr>
        <w:t xml:space="preserve"> </w:t>
      </w:r>
      <w:r w:rsidRPr="00F91079">
        <w:rPr>
          <w:rFonts w:ascii="Times New Roman" w:hAnsi="Times New Roman" w:cs="Times New Roman"/>
          <w:i/>
          <w:iCs/>
        </w:rPr>
        <w:t xml:space="preserve">Ekonometria, Rozwiązywanie problemów z wykorzystaniem oprogramowania </w:t>
      </w:r>
      <w:proofErr w:type="spellStart"/>
      <w:r w:rsidRPr="00F91079">
        <w:rPr>
          <w:rFonts w:ascii="Times New Roman" w:hAnsi="Times New Roman" w:cs="Times New Roman"/>
          <w:i/>
          <w:iCs/>
        </w:rPr>
        <w:t>Gretl</w:t>
      </w:r>
      <w:proofErr w:type="spellEnd"/>
      <w:r w:rsidRPr="00F91079">
        <w:rPr>
          <w:rFonts w:ascii="Times New Roman" w:hAnsi="Times New Roman" w:cs="Times New Roman"/>
          <w:i/>
          <w:iCs/>
        </w:rPr>
        <w:t>,</w:t>
      </w:r>
      <w:r w:rsidRPr="00F91079">
        <w:rPr>
          <w:rFonts w:ascii="Times New Roman" w:hAnsi="Times New Roman" w:cs="Times New Roman"/>
        </w:rPr>
        <w:t xml:space="preserve"> PWN, Warszawa 2013.</w:t>
      </w:r>
    </w:p>
    <w:p w14:paraId="665BF048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5. Witkowska D., Matuszewska A., </w:t>
      </w:r>
      <w:proofErr w:type="spellStart"/>
      <w:r w:rsidRPr="00F91079">
        <w:rPr>
          <w:rFonts w:ascii="Times New Roman" w:hAnsi="Times New Roman" w:cs="Times New Roman"/>
        </w:rPr>
        <w:t>Kompa</w:t>
      </w:r>
      <w:proofErr w:type="spellEnd"/>
      <w:r w:rsidRPr="00F91079">
        <w:rPr>
          <w:rFonts w:ascii="Times New Roman" w:hAnsi="Times New Roman" w:cs="Times New Roman"/>
        </w:rPr>
        <w:t xml:space="preserve"> K., </w:t>
      </w:r>
      <w:r w:rsidRPr="00F91079">
        <w:rPr>
          <w:rFonts w:ascii="Times New Roman" w:hAnsi="Times New Roman" w:cs="Times New Roman"/>
          <w:i/>
          <w:iCs/>
        </w:rPr>
        <w:t xml:space="preserve">Wprowadzenie do ekonometrii dynamicznej i finansowej, </w:t>
      </w:r>
      <w:r w:rsidRPr="00F91079">
        <w:rPr>
          <w:rFonts w:ascii="Times New Roman" w:hAnsi="Times New Roman" w:cs="Times New Roman"/>
        </w:rPr>
        <w:t xml:space="preserve">Wydawnictwo SGGW, Warszawa 2008. </w:t>
      </w:r>
    </w:p>
    <w:p w14:paraId="701DF7F5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6. Weron A., Weron R., </w:t>
      </w:r>
      <w:r w:rsidRPr="00F91079">
        <w:rPr>
          <w:rFonts w:ascii="Times New Roman" w:hAnsi="Times New Roman" w:cs="Times New Roman"/>
          <w:i/>
          <w:iCs/>
        </w:rPr>
        <w:t xml:space="preserve">Inżynieria finansowa. Wycena instrumentów pochodnych. Symulacje komputerowe. Statystyka rynku, </w:t>
      </w:r>
      <w:r w:rsidRPr="00F91079">
        <w:rPr>
          <w:rFonts w:ascii="Times New Roman" w:hAnsi="Times New Roman" w:cs="Times New Roman"/>
        </w:rPr>
        <w:t>PWN, Warszawa 2009.</w:t>
      </w:r>
    </w:p>
    <w:p w14:paraId="51F64909" w14:textId="77777777" w:rsidR="00770422" w:rsidRPr="00F91079" w:rsidRDefault="0077042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D0ACEC2" w14:textId="4DA51A7F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Literatura uzupełniająca:</w:t>
      </w:r>
    </w:p>
    <w:p w14:paraId="32AAB8A7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1. Bartkowiak M., </w:t>
      </w:r>
      <w:proofErr w:type="spellStart"/>
      <w:r w:rsidRPr="00F91079">
        <w:rPr>
          <w:rFonts w:ascii="Times New Roman" w:hAnsi="Times New Roman" w:cs="Times New Roman"/>
        </w:rPr>
        <w:t>Echaust</w:t>
      </w:r>
      <w:proofErr w:type="spellEnd"/>
      <w:r w:rsidRPr="00F91079">
        <w:rPr>
          <w:rFonts w:ascii="Times New Roman" w:hAnsi="Times New Roman" w:cs="Times New Roman"/>
        </w:rPr>
        <w:t xml:space="preserve"> K., </w:t>
      </w:r>
      <w:r w:rsidRPr="00F91079">
        <w:rPr>
          <w:rFonts w:ascii="Times New Roman" w:hAnsi="Times New Roman" w:cs="Times New Roman"/>
          <w:i/>
        </w:rPr>
        <w:t>Instrumenty pochodne: wprowadzenie do inżynierii finansowej</w:t>
      </w:r>
      <w:r w:rsidRPr="00F91079">
        <w:rPr>
          <w:rFonts w:ascii="Times New Roman" w:hAnsi="Times New Roman" w:cs="Times New Roman"/>
        </w:rPr>
        <w:t xml:space="preserve">, Wydawnictwo Uniwersytetu Ekonomicznego w Poznaniu, Poznań 2014. </w:t>
      </w:r>
    </w:p>
    <w:p w14:paraId="5A7A9FC8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2. Jajuga K., Jajuga T., </w:t>
      </w:r>
      <w:r w:rsidRPr="00F91079">
        <w:rPr>
          <w:rFonts w:ascii="Times New Roman" w:hAnsi="Times New Roman" w:cs="Times New Roman"/>
          <w:i/>
        </w:rPr>
        <w:t>Inwestycje. Instrumenty finansowe, aktywa niefinansowe, ryzyko finansowe, inżynieria finansowa</w:t>
      </w:r>
      <w:r w:rsidRPr="00F91079">
        <w:rPr>
          <w:rFonts w:ascii="Times New Roman" w:hAnsi="Times New Roman" w:cs="Times New Roman"/>
        </w:rPr>
        <w:t>, PWN, Warszawa 2011.</w:t>
      </w:r>
    </w:p>
    <w:p w14:paraId="2D508F94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3. Krawczyk T., </w:t>
      </w:r>
      <w:r w:rsidRPr="00F91079">
        <w:rPr>
          <w:rFonts w:ascii="Times New Roman" w:hAnsi="Times New Roman" w:cs="Times New Roman"/>
          <w:i/>
        </w:rPr>
        <w:t xml:space="preserve">Modelowanie ryzyka inwestycyjnego- zastosowania praktyczne z wykorzystaniem arkusza kalkulacyjnego Excel i programu </w:t>
      </w:r>
      <w:proofErr w:type="spellStart"/>
      <w:r w:rsidRPr="00F91079">
        <w:rPr>
          <w:rFonts w:ascii="Times New Roman" w:hAnsi="Times New Roman" w:cs="Times New Roman"/>
          <w:i/>
        </w:rPr>
        <w:t>Gretl</w:t>
      </w:r>
      <w:proofErr w:type="spellEnd"/>
      <w:r w:rsidRPr="00F91079">
        <w:rPr>
          <w:rFonts w:ascii="Times New Roman" w:hAnsi="Times New Roman" w:cs="Times New Roman"/>
        </w:rPr>
        <w:t xml:space="preserve">, Wydawnictwo </w:t>
      </w:r>
      <w:proofErr w:type="spellStart"/>
      <w:r w:rsidRPr="00F91079">
        <w:rPr>
          <w:rFonts w:ascii="Times New Roman" w:hAnsi="Times New Roman" w:cs="Times New Roman"/>
        </w:rPr>
        <w:t>CeDeWu</w:t>
      </w:r>
      <w:proofErr w:type="spellEnd"/>
      <w:r w:rsidRPr="00F91079">
        <w:rPr>
          <w:rFonts w:ascii="Times New Roman" w:hAnsi="Times New Roman" w:cs="Times New Roman"/>
        </w:rPr>
        <w:t>, Warszawa 2017.</w:t>
      </w:r>
    </w:p>
    <w:p w14:paraId="48F58B43" w14:textId="77777777" w:rsidR="00D7553A" w:rsidRPr="00F91079" w:rsidRDefault="00E23CE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4. Osińska M., </w:t>
      </w:r>
      <w:r w:rsidRPr="00F91079">
        <w:rPr>
          <w:rFonts w:ascii="Times New Roman" w:hAnsi="Times New Roman" w:cs="Times New Roman"/>
          <w:i/>
          <w:iCs/>
        </w:rPr>
        <w:t>Ekonometria finansowa</w:t>
      </w:r>
      <w:r w:rsidRPr="00F91079">
        <w:rPr>
          <w:rFonts w:ascii="Times New Roman" w:hAnsi="Times New Roman" w:cs="Times New Roman"/>
        </w:rPr>
        <w:t>, PWE, Warszawa 2006.</w:t>
      </w:r>
    </w:p>
    <w:p w14:paraId="1DBAC9B0" w14:textId="041D6905" w:rsidR="00D7553A" w:rsidRPr="00F91079" w:rsidRDefault="00D7553A" w:rsidP="004232E6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5. Skrodzka W., </w:t>
      </w:r>
      <w:r w:rsidRPr="00F91079">
        <w:rPr>
          <w:rFonts w:ascii="Times New Roman" w:hAnsi="Times New Roman" w:cs="Times New Roman"/>
          <w:i/>
        </w:rPr>
        <w:t>Wykorzystanie funkcji powiązań w analizie i modelowaniu zależności finansowych szeregów czasowych</w:t>
      </w:r>
      <w:r w:rsidRPr="00F91079">
        <w:rPr>
          <w:rFonts w:ascii="Times New Roman" w:hAnsi="Times New Roman" w:cs="Times New Roman"/>
        </w:rPr>
        <w:t>, Prace i Materiały Wydziału Zarządzania Uniwersytetu Gdańskiego nr 4/2, 2010.</w:t>
      </w:r>
    </w:p>
    <w:p w14:paraId="657F0339" w14:textId="36A6670C" w:rsidR="00E23CEA" w:rsidRPr="00F91079" w:rsidRDefault="00D7553A" w:rsidP="004232E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91079">
        <w:rPr>
          <w:rFonts w:ascii="Times New Roman" w:hAnsi="Times New Roman" w:cs="Times New Roman"/>
          <w:lang w:val="en-GB"/>
        </w:rPr>
        <w:t>6</w:t>
      </w:r>
      <w:r w:rsidR="00E23CEA" w:rsidRPr="00F91079">
        <w:rPr>
          <w:rFonts w:ascii="Times New Roman" w:hAnsi="Times New Roman" w:cs="Times New Roman"/>
          <w:lang w:val="en-GB"/>
        </w:rPr>
        <w:t xml:space="preserve">. </w:t>
      </w:r>
      <w:proofErr w:type="spellStart"/>
      <w:r w:rsidR="00E23CEA" w:rsidRPr="00F91079">
        <w:rPr>
          <w:rFonts w:ascii="Times New Roman" w:hAnsi="Times New Roman" w:cs="Times New Roman"/>
          <w:lang w:val="en-US"/>
        </w:rPr>
        <w:t>Włodarczyk</w:t>
      </w:r>
      <w:proofErr w:type="spellEnd"/>
      <w:r w:rsidR="00E23CEA" w:rsidRPr="00F91079">
        <w:rPr>
          <w:rFonts w:ascii="Times New Roman" w:hAnsi="Times New Roman" w:cs="Times New Roman"/>
          <w:lang w:val="en-US"/>
        </w:rPr>
        <w:t xml:space="preserve"> A., </w:t>
      </w:r>
      <w:r w:rsidR="00E23CEA" w:rsidRPr="00F91079">
        <w:rPr>
          <w:rFonts w:ascii="Times New Roman" w:hAnsi="Times New Roman" w:cs="Times New Roman"/>
          <w:i/>
          <w:lang w:val="en-US"/>
        </w:rPr>
        <w:t>Regime-dependent assessment of the European Union Aviation Allowances price risk</w:t>
      </w:r>
      <w:r w:rsidR="00E23CEA" w:rsidRPr="00F91079">
        <w:rPr>
          <w:rFonts w:ascii="Times New Roman" w:hAnsi="Times New Roman" w:cs="Times New Roman"/>
          <w:lang w:val="en-US"/>
        </w:rPr>
        <w:t xml:space="preserve">, Dynamic Econometric Models, Vol. 17, 2017, s. 129-145.   </w:t>
      </w:r>
    </w:p>
    <w:p w14:paraId="1394C172" w14:textId="77777777" w:rsidR="00E23CEA" w:rsidRPr="00F91079" w:rsidRDefault="00E23CEA" w:rsidP="004232E6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03B6F83D" w14:textId="3E3BB4D2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1F37DA6" w14:textId="1C190041" w:rsidR="00E23CEA" w:rsidRPr="00F91079" w:rsidRDefault="00804A07" w:rsidP="00E23CEA">
      <w:pPr>
        <w:spacing w:after="0" w:line="240" w:lineRule="auto"/>
        <w:rPr>
          <w:rFonts w:ascii="Times New Roman" w:hAnsi="Times New Roman" w:cs="Times New Roman"/>
        </w:rPr>
      </w:pPr>
      <w:r w:rsidRPr="00F91079">
        <w:rPr>
          <w:rFonts w:ascii="Times New Roman" w:hAnsi="Times New Roman" w:cs="Times New Roman"/>
        </w:rPr>
        <w:t xml:space="preserve">dr </w:t>
      </w:r>
      <w:r w:rsidR="00E23CEA" w:rsidRPr="00F91079">
        <w:rPr>
          <w:rFonts w:ascii="Times New Roman" w:hAnsi="Times New Roman" w:cs="Times New Roman"/>
        </w:rPr>
        <w:t>Aneta Włodarczyk</w:t>
      </w:r>
      <w:r w:rsidR="00E23CEA" w:rsidRPr="00F91079">
        <w:rPr>
          <w:rFonts w:ascii="Times New Roman" w:hAnsi="Times New Roman" w:cs="Times New Roman"/>
          <w:b/>
          <w:bCs/>
        </w:rPr>
        <w:t xml:space="preserve">, </w:t>
      </w:r>
      <w:r w:rsidRPr="00F91079">
        <w:rPr>
          <w:rFonts w:ascii="Times New Roman" w:hAnsi="Times New Roman" w:cs="Times New Roman"/>
        </w:rPr>
        <w:t>aneta.wlodarczyk@pcz.pl</w:t>
      </w:r>
    </w:p>
    <w:p w14:paraId="04BFD1AA" w14:textId="77777777" w:rsidR="00804A07" w:rsidRPr="00F91079" w:rsidRDefault="00804A07" w:rsidP="00804A07">
      <w:pPr>
        <w:pStyle w:val="Default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dr Wioletta Skrodzka, wioletta.skrodzka@pcz.pl </w:t>
      </w:r>
    </w:p>
    <w:p w14:paraId="1266D07A" w14:textId="3F33DD3E" w:rsidR="00E23CEA" w:rsidRPr="00F91079" w:rsidRDefault="00804A07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</w:rPr>
        <w:t xml:space="preserve">mgr inż. </w:t>
      </w:r>
      <w:r w:rsidR="007E066F" w:rsidRPr="00F91079">
        <w:rPr>
          <w:rFonts w:ascii="Times New Roman" w:hAnsi="Times New Roman" w:cs="Times New Roman"/>
        </w:rPr>
        <w:t xml:space="preserve">Marcin </w:t>
      </w:r>
      <w:proofErr w:type="spellStart"/>
      <w:r w:rsidR="007E066F" w:rsidRPr="00F91079">
        <w:rPr>
          <w:rFonts w:ascii="Times New Roman" w:hAnsi="Times New Roman" w:cs="Times New Roman"/>
        </w:rPr>
        <w:t>Gajdos</w:t>
      </w:r>
      <w:proofErr w:type="spellEnd"/>
      <w:r w:rsidR="00E23CEA" w:rsidRPr="00F91079">
        <w:rPr>
          <w:rFonts w:ascii="Times New Roman" w:hAnsi="Times New Roman" w:cs="Times New Roman"/>
        </w:rPr>
        <w:t xml:space="preserve">, </w:t>
      </w:r>
      <w:r w:rsidR="007E066F" w:rsidRPr="00F91079">
        <w:rPr>
          <w:rFonts w:ascii="Times New Roman" w:hAnsi="Times New Roman" w:cs="Times New Roman"/>
        </w:rPr>
        <w:t>marcin.gajdos</w:t>
      </w:r>
      <w:r w:rsidR="00E23CEA" w:rsidRPr="00F91079">
        <w:rPr>
          <w:rFonts w:ascii="Times New Roman" w:hAnsi="Times New Roman" w:cs="Times New Roman"/>
        </w:rPr>
        <w:t>@pcz.pl</w:t>
      </w:r>
    </w:p>
    <w:p w14:paraId="6AD2679A" w14:textId="77777777" w:rsidR="00E23CEA" w:rsidRPr="00F91079" w:rsidRDefault="00E23CEA" w:rsidP="00E23CE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99AA21" w14:textId="77777777" w:rsidR="00770422" w:rsidRPr="00F91079" w:rsidRDefault="00770422" w:rsidP="00E23CEA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</w:p>
    <w:bookmarkEnd w:id="0"/>
    <w:p w14:paraId="4AC07FCC" w14:textId="77777777" w:rsidR="00770422" w:rsidRPr="00F91079" w:rsidRDefault="00770422" w:rsidP="00E23CE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EE8E38" w14:textId="6F2071F4" w:rsidR="00486202" w:rsidRPr="00F91079" w:rsidRDefault="00E23CEA" w:rsidP="00E23CE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"/>
        <w:gridCol w:w="2596"/>
        <w:gridCol w:w="1372"/>
        <w:gridCol w:w="1624"/>
        <w:gridCol w:w="1549"/>
        <w:gridCol w:w="975"/>
      </w:tblGrid>
      <w:tr w:rsidR="00F91079" w:rsidRPr="00F91079" w14:paraId="0B4398BB" w14:textId="77777777" w:rsidTr="00F32F8C">
        <w:tc>
          <w:tcPr>
            <w:tcW w:w="0" w:type="auto"/>
          </w:tcPr>
          <w:p w14:paraId="31B33725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35746F4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0" w:type="auto"/>
          </w:tcPr>
          <w:p w14:paraId="0649E78B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 (PRK)</w:t>
            </w:r>
          </w:p>
        </w:tc>
        <w:tc>
          <w:tcPr>
            <w:tcW w:w="0" w:type="auto"/>
          </w:tcPr>
          <w:p w14:paraId="5C447E5C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AB07879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6F0A86C2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1E0A14A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21983B13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681EFB4E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0" w:type="auto"/>
          </w:tcPr>
          <w:p w14:paraId="079BC10C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D499770" w14:textId="77777777" w:rsidR="00E23CEA" w:rsidRPr="00F91079" w:rsidRDefault="00E23CEA" w:rsidP="00F32F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F91079" w:rsidRPr="00F91079" w14:paraId="6219ECE0" w14:textId="77777777" w:rsidTr="00F32F8C">
        <w:tc>
          <w:tcPr>
            <w:tcW w:w="0" w:type="auto"/>
          </w:tcPr>
          <w:p w14:paraId="3B46E6EC" w14:textId="65C6C3AE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0" w:type="auto"/>
          </w:tcPr>
          <w:p w14:paraId="2A15ACEC" w14:textId="6577E099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91079">
              <w:rPr>
                <w:rFonts w:ascii="Times New Roman" w:hAnsi="Times New Roman" w:cs="Times New Roman"/>
              </w:rPr>
              <w:t xml:space="preserve">K_W04, K_W07, K_U03, K_K06 </w:t>
            </w:r>
          </w:p>
        </w:tc>
        <w:tc>
          <w:tcPr>
            <w:tcW w:w="0" w:type="auto"/>
          </w:tcPr>
          <w:p w14:paraId="1C97B4A0" w14:textId="136CDD2B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C1 </w:t>
            </w:r>
          </w:p>
        </w:tc>
        <w:tc>
          <w:tcPr>
            <w:tcW w:w="0" w:type="auto"/>
          </w:tcPr>
          <w:p w14:paraId="02F91E45" w14:textId="49AA17D3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W1 – W10 </w:t>
            </w:r>
          </w:p>
        </w:tc>
        <w:tc>
          <w:tcPr>
            <w:tcW w:w="0" w:type="auto"/>
          </w:tcPr>
          <w:p w14:paraId="2A0ADCC3" w14:textId="4417CFA0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1,2,3,4,5 </w:t>
            </w:r>
          </w:p>
        </w:tc>
        <w:tc>
          <w:tcPr>
            <w:tcW w:w="0" w:type="auto"/>
          </w:tcPr>
          <w:p w14:paraId="7DC3F84F" w14:textId="62C8BE7F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F1, P2 </w:t>
            </w:r>
          </w:p>
        </w:tc>
      </w:tr>
      <w:tr w:rsidR="00F91079" w:rsidRPr="00F91079" w14:paraId="6EA5B24D" w14:textId="77777777" w:rsidTr="00F32F8C">
        <w:tc>
          <w:tcPr>
            <w:tcW w:w="0" w:type="auto"/>
          </w:tcPr>
          <w:p w14:paraId="17A14916" w14:textId="3AA8568B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0" w:type="auto"/>
          </w:tcPr>
          <w:p w14:paraId="217D8033" w14:textId="742FC3CB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91079">
              <w:rPr>
                <w:rFonts w:ascii="Times New Roman" w:hAnsi="Times New Roman" w:cs="Times New Roman"/>
              </w:rPr>
              <w:t xml:space="preserve">K_W04, K_U03, K_U08 </w:t>
            </w:r>
          </w:p>
        </w:tc>
        <w:tc>
          <w:tcPr>
            <w:tcW w:w="0" w:type="auto"/>
          </w:tcPr>
          <w:p w14:paraId="66ABE8A3" w14:textId="636D4BC0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C1, C2 </w:t>
            </w:r>
          </w:p>
        </w:tc>
        <w:tc>
          <w:tcPr>
            <w:tcW w:w="0" w:type="auto"/>
          </w:tcPr>
          <w:p w14:paraId="6C089353" w14:textId="5E4A2A2C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W1-W10, L3 – L18, L29-L30 </w:t>
            </w:r>
          </w:p>
        </w:tc>
        <w:tc>
          <w:tcPr>
            <w:tcW w:w="0" w:type="auto"/>
          </w:tcPr>
          <w:p w14:paraId="2008B663" w14:textId="6237872A" w:rsidR="003A64D0" w:rsidRPr="00F91079" w:rsidRDefault="007E066F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0949C8B6" w14:textId="44F93DB1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F1,F2, P1 </w:t>
            </w:r>
          </w:p>
        </w:tc>
      </w:tr>
      <w:tr w:rsidR="00F91079" w:rsidRPr="00F91079" w14:paraId="59723BB5" w14:textId="77777777" w:rsidTr="00F32F8C">
        <w:tc>
          <w:tcPr>
            <w:tcW w:w="0" w:type="auto"/>
          </w:tcPr>
          <w:p w14:paraId="65B6190D" w14:textId="77777777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0" w:type="auto"/>
          </w:tcPr>
          <w:p w14:paraId="15EBE2EA" w14:textId="580E0A4E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91079">
              <w:rPr>
                <w:rFonts w:ascii="Times New Roman" w:hAnsi="Times New Roman" w:cs="Times New Roman"/>
              </w:rPr>
              <w:t xml:space="preserve">K_W04, K_W07, K_U03, K_U06 </w:t>
            </w:r>
          </w:p>
        </w:tc>
        <w:tc>
          <w:tcPr>
            <w:tcW w:w="0" w:type="auto"/>
          </w:tcPr>
          <w:p w14:paraId="156CE0A9" w14:textId="0F90B8A0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C3 </w:t>
            </w:r>
          </w:p>
        </w:tc>
        <w:tc>
          <w:tcPr>
            <w:tcW w:w="0" w:type="auto"/>
          </w:tcPr>
          <w:p w14:paraId="0CF368F9" w14:textId="40E53EE5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W11-W15 </w:t>
            </w:r>
          </w:p>
        </w:tc>
        <w:tc>
          <w:tcPr>
            <w:tcW w:w="0" w:type="auto"/>
          </w:tcPr>
          <w:p w14:paraId="710EC70F" w14:textId="1EF1F34E" w:rsidR="003A64D0" w:rsidRPr="00F91079" w:rsidRDefault="007E066F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5EF789E7" w14:textId="1F8B02A4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F1, P2 </w:t>
            </w:r>
          </w:p>
        </w:tc>
      </w:tr>
      <w:tr w:rsidR="00F91079" w:rsidRPr="00F91079" w14:paraId="4FCC32CD" w14:textId="77777777" w:rsidTr="00F32F8C">
        <w:tc>
          <w:tcPr>
            <w:tcW w:w="0" w:type="auto"/>
          </w:tcPr>
          <w:p w14:paraId="0E6971F6" w14:textId="77777777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0" w:type="auto"/>
          </w:tcPr>
          <w:p w14:paraId="7E45B0B9" w14:textId="25046BB3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91079">
              <w:rPr>
                <w:rFonts w:ascii="Times New Roman" w:hAnsi="Times New Roman" w:cs="Times New Roman"/>
              </w:rPr>
              <w:t xml:space="preserve">K_W04, K_W07, K_U03, K_K06 </w:t>
            </w:r>
          </w:p>
        </w:tc>
        <w:tc>
          <w:tcPr>
            <w:tcW w:w="0" w:type="auto"/>
          </w:tcPr>
          <w:p w14:paraId="5299988D" w14:textId="023530BE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C3 </w:t>
            </w:r>
          </w:p>
        </w:tc>
        <w:tc>
          <w:tcPr>
            <w:tcW w:w="0" w:type="auto"/>
          </w:tcPr>
          <w:p w14:paraId="697E3010" w14:textId="6470FBF3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W11-W15, L19-L30 </w:t>
            </w:r>
          </w:p>
        </w:tc>
        <w:tc>
          <w:tcPr>
            <w:tcW w:w="0" w:type="auto"/>
          </w:tcPr>
          <w:p w14:paraId="2906C3A9" w14:textId="4FCA492D" w:rsidR="003A64D0" w:rsidRPr="00F91079" w:rsidRDefault="007E066F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038CE8D0" w14:textId="5022232B" w:rsidR="003A64D0" w:rsidRPr="00F91079" w:rsidRDefault="003A64D0" w:rsidP="003A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F1, P1, P2 </w:t>
            </w:r>
          </w:p>
        </w:tc>
      </w:tr>
    </w:tbl>
    <w:p w14:paraId="037C62D0" w14:textId="55E788FF" w:rsidR="00E23CEA" w:rsidRPr="00F91079" w:rsidRDefault="00E23CEA" w:rsidP="00E23CE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7F8AC2" w14:textId="77777777" w:rsidR="00E23CEA" w:rsidRPr="00F91079" w:rsidRDefault="00E23CEA" w:rsidP="00E23CE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9D2D035" w14:textId="7D29A06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  <w:b/>
          <w:bCs/>
        </w:rPr>
        <w:t xml:space="preserve">FORMY OCENY </w:t>
      </w:r>
      <w:r w:rsidR="007F582A" w:rsidRPr="00F91079">
        <w:rPr>
          <w:rFonts w:ascii="Times New Roman" w:hAnsi="Times New Roman" w:cs="Times New Roman"/>
          <w:b/>
          <w:bCs/>
        </w:rPr>
        <w:t>–</w:t>
      </w:r>
      <w:r w:rsidRPr="00F91079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27"/>
        <w:gridCol w:w="2033"/>
        <w:gridCol w:w="1964"/>
        <w:gridCol w:w="1964"/>
        <w:gridCol w:w="1968"/>
      </w:tblGrid>
      <w:tr w:rsidR="00F91079" w:rsidRPr="00F91079" w14:paraId="355A3A60" w14:textId="77777777" w:rsidTr="0077042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AF2E" w14:textId="32BE598E" w:rsidR="007F582A" w:rsidRPr="00F91079" w:rsidRDefault="00770422" w:rsidP="003226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F2CEA" w14:textId="4B7E7719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BF22" w14:textId="4DABE41B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690B" w14:textId="565ABA79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C833" w14:textId="71B0858D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F91079" w:rsidRPr="00F91079" w14:paraId="43D2FB26" w14:textId="77777777" w:rsidTr="00770422">
        <w:trPr>
          <w:trHeight w:val="2717"/>
        </w:trPr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3370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1079">
              <w:rPr>
                <w:rFonts w:ascii="Times New Roman" w:hAnsi="Times New Roman" w:cs="Times New Roman"/>
                <w:bCs/>
              </w:rPr>
              <w:t xml:space="preserve">EU1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6B35E" w14:textId="42F33032" w:rsidR="007F582A" w:rsidRPr="00F91079" w:rsidRDefault="007F582A" w:rsidP="007704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nie opanował w przynajmniej 51% </w:t>
            </w:r>
            <w:r w:rsidR="00602382" w:rsidRPr="00F91079">
              <w:rPr>
                <w:rFonts w:ascii="Times New Roman" w:eastAsia="Times New Roman" w:hAnsi="Times New Roman" w:cs="Times New Roman"/>
                <w:lang w:eastAsia="pl-PL"/>
              </w:rPr>
              <w:t>wiedzy z zakresu</w:t>
            </w:r>
            <w:r w:rsidR="00602382" w:rsidRPr="00F91079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BF8C8" w14:textId="7B750012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</w:t>
            </w:r>
            <w:r w:rsidR="00602382" w:rsidRPr="00F91079">
              <w:rPr>
                <w:rFonts w:ascii="Times New Roman" w:eastAsia="Times New Roman" w:hAnsi="Times New Roman" w:cs="Times New Roman"/>
                <w:lang w:eastAsia="pl-PL"/>
              </w:rPr>
              <w:t>z zakresu</w:t>
            </w:r>
            <w:r w:rsidRPr="00F91079">
              <w:rPr>
                <w:rFonts w:ascii="Times New Roman" w:hAnsi="Times New Roman" w:cs="Times New Roman"/>
              </w:rPr>
              <w:t xml:space="preserve"> </w:t>
            </w:r>
            <w:r w:rsidR="00602382" w:rsidRPr="00F91079">
              <w:rPr>
                <w:rFonts w:ascii="Times New Roman" w:hAnsi="Times New Roman" w:cs="Times New Roman"/>
              </w:rPr>
              <w:t>modeli finansowych szeregów czasowych, które można wykorzystać w procesie podejmowania decyzji inwestycyjnych</w:t>
            </w:r>
            <w:r w:rsidR="00602382"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>51%-70%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4167A" w14:textId="309F133D" w:rsidR="007F582A" w:rsidRPr="00F91079" w:rsidRDefault="00602382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>opanował wiedzę z zakresu</w:t>
            </w:r>
            <w:r w:rsidRPr="00F91079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F300C" w14:textId="0177197E" w:rsidR="007F582A" w:rsidRPr="00F91079" w:rsidRDefault="00602382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>opanował wiedzę z zakresu</w:t>
            </w:r>
            <w:r w:rsidRPr="00F91079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  <w:tr w:rsidR="00F91079" w:rsidRPr="00F91079" w14:paraId="57FC155B" w14:textId="77777777" w:rsidTr="0077042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C2E4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1079">
              <w:rPr>
                <w:rFonts w:ascii="Times New Roman" w:hAnsi="Times New Roman" w:cs="Times New Roman"/>
                <w:bCs/>
              </w:rPr>
              <w:t xml:space="preserve">EU2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BB64F62" w14:textId="567955C6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Student nie opanował </w:t>
            </w:r>
            <w:r w:rsidRPr="00F91079">
              <w:rPr>
                <w:rFonts w:ascii="Times New Roman" w:hAnsi="Times New Roman" w:cs="Times New Roman"/>
              </w:rPr>
              <w:t xml:space="preserve">w przynajmniej 51% </w:t>
            </w:r>
            <w:r w:rsidR="004E2F4C" w:rsidRPr="00F91079">
              <w:rPr>
                <w:rFonts w:ascii="Times New Roman" w:hAnsi="Times New Roman" w:cs="Times New Roman"/>
              </w:rPr>
              <w:t>umiejętności modelowania finansowych szeregów czasowych z zastosowaniem nowoczesnych metod inżynierii finansowej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6966" w14:textId="744B178A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="004E2F4C" w:rsidRPr="00F91079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="004E2F4C"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4E2F4C" w:rsidRPr="00F91079">
              <w:rPr>
                <w:rFonts w:ascii="Times New Roman" w:eastAsia="Times New Roman" w:hAnsi="Times New Roman" w:cs="Times New Roman"/>
                <w:lang w:eastAsia="pl-PL"/>
              </w:rPr>
              <w:t>stopniu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51%-70%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3F34" w14:textId="514B16B0" w:rsidR="007F582A" w:rsidRPr="00F91079" w:rsidRDefault="004E2F4C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Pr="00F91079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7CDE" w14:textId="5DC3DF07" w:rsidR="007F582A" w:rsidRPr="00F91079" w:rsidRDefault="004E2F4C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Pr="00F91079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  <w:tr w:rsidR="00F91079" w:rsidRPr="00F91079" w14:paraId="0122C00B" w14:textId="77777777" w:rsidTr="0077042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338C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1079">
              <w:rPr>
                <w:rFonts w:ascii="Times New Roman" w:hAnsi="Times New Roman" w:cs="Times New Roman"/>
                <w:bCs/>
              </w:rPr>
              <w:t xml:space="preserve">EU3 </w:t>
            </w:r>
          </w:p>
          <w:p w14:paraId="40E28CDA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E425EF0" w14:textId="7583CDF7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nie posiada wiedzy na temat </w:t>
            </w:r>
            <w:r w:rsidR="0066383A" w:rsidRPr="00F91079">
              <w:rPr>
                <w:rFonts w:ascii="Times New Roman" w:hAnsi="Times New Roman" w:cs="Times New Roman"/>
              </w:rPr>
              <w:t>wybranych instrumentów pochodnych notowanych na rynkach finansowych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EB90" w14:textId="3A34672C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F91079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F91079">
              <w:rPr>
                <w:rFonts w:ascii="Times New Roman" w:hAnsi="Times New Roman" w:cs="Times New Roman"/>
              </w:rPr>
              <w:t>instrumentów pochodnych notowanych na rynkach finansowych</w:t>
            </w:r>
            <w:r w:rsidR="0066383A"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  <w:p w14:paraId="4C99CD00" w14:textId="77777777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6319" w14:textId="0C9A85B6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F91079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F91079">
              <w:rPr>
                <w:rFonts w:ascii="Times New Roman" w:hAnsi="Times New Roman" w:cs="Times New Roman"/>
              </w:rPr>
              <w:t>instrumentów pochodnych notowanych na rynkach finansowych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w zakresie 71%-80%</w:t>
            </w:r>
          </w:p>
          <w:p w14:paraId="7D9897B6" w14:textId="77777777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CDF3" w14:textId="36BE709E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F91079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F91079">
              <w:rPr>
                <w:rFonts w:ascii="Times New Roman" w:hAnsi="Times New Roman" w:cs="Times New Roman"/>
              </w:rPr>
              <w:t>instrumentów pochodnych notowanych na rynkach finansowych</w:t>
            </w:r>
            <w:r w:rsidR="0066383A"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>w zakresie 91%-100%</w:t>
            </w:r>
          </w:p>
        </w:tc>
      </w:tr>
      <w:tr w:rsidR="007F582A" w:rsidRPr="00F91079" w14:paraId="0179753C" w14:textId="77777777" w:rsidTr="0077042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1487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1079">
              <w:rPr>
                <w:rFonts w:ascii="Times New Roman" w:hAnsi="Times New Roman" w:cs="Times New Roman"/>
                <w:bCs/>
              </w:rPr>
              <w:t xml:space="preserve">EU4 </w:t>
            </w:r>
          </w:p>
          <w:p w14:paraId="5BD6512A" w14:textId="77777777" w:rsidR="007F582A" w:rsidRPr="00F91079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7F4A098" w14:textId="394CB6CA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t xml:space="preserve">Student nie </w:t>
            </w:r>
            <w:r w:rsidR="0066383A" w:rsidRPr="00F91079">
              <w:rPr>
                <w:rFonts w:ascii="Times New Roman" w:hAnsi="Times New Roman" w:cs="Times New Roman"/>
              </w:rPr>
              <w:t xml:space="preserve">zna możliwości </w:t>
            </w:r>
            <w:r w:rsidR="00A96F70" w:rsidRPr="00F91079">
              <w:rPr>
                <w:rFonts w:ascii="Times New Roman" w:hAnsi="Times New Roman" w:cs="Times New Roman"/>
              </w:rPr>
              <w:t xml:space="preserve">wykorzystania </w:t>
            </w:r>
            <w:r w:rsidR="0066383A" w:rsidRPr="00F91079">
              <w:rPr>
                <w:rFonts w:ascii="Times New Roman" w:hAnsi="Times New Roman" w:cs="Times New Roman"/>
              </w:rPr>
              <w:t xml:space="preserve">instrumentów </w:t>
            </w:r>
            <w:r w:rsidR="0066383A" w:rsidRPr="00F91079">
              <w:rPr>
                <w:rFonts w:ascii="Times New Roman" w:hAnsi="Times New Roman" w:cs="Times New Roman"/>
              </w:rPr>
              <w:lastRenderedPageBreak/>
              <w:t xml:space="preserve">pochodnych w strategiach arbitrażowych i </w:t>
            </w:r>
            <w:proofErr w:type="spellStart"/>
            <w:r w:rsidR="0066383A" w:rsidRPr="00F91079">
              <w:rPr>
                <w:rFonts w:ascii="Times New Roman" w:hAnsi="Times New Roman" w:cs="Times New Roman"/>
              </w:rPr>
              <w:t>hedgingowych</w:t>
            </w:r>
            <w:proofErr w:type="spellEnd"/>
            <w:r w:rsidR="0066383A" w:rsidRPr="00F910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3148" w14:textId="603B130B" w:rsidR="007F582A" w:rsidRPr="00F91079" w:rsidRDefault="007F582A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lastRenderedPageBreak/>
              <w:t xml:space="preserve">Student opanował </w:t>
            </w:r>
            <w:r w:rsidR="0066383A" w:rsidRPr="00F91079">
              <w:rPr>
                <w:rFonts w:ascii="Times New Roman" w:hAnsi="Times New Roman" w:cs="Times New Roman"/>
              </w:rPr>
              <w:t xml:space="preserve">wiedzę </w:t>
            </w:r>
            <w:r w:rsidR="00A96F70" w:rsidRPr="00F91079">
              <w:rPr>
                <w:rFonts w:ascii="Times New Roman" w:hAnsi="Times New Roman" w:cs="Times New Roman"/>
              </w:rPr>
              <w:t xml:space="preserve">z zakresu wykorzystania instrumentów </w:t>
            </w:r>
            <w:r w:rsidR="00A96F70" w:rsidRPr="00F91079">
              <w:rPr>
                <w:rFonts w:ascii="Times New Roman" w:hAnsi="Times New Roman" w:cs="Times New Roman"/>
              </w:rPr>
              <w:lastRenderedPageBreak/>
              <w:t>pochodnych w strategia</w:t>
            </w:r>
            <w:r w:rsidR="008E26C2" w:rsidRPr="00F91079">
              <w:rPr>
                <w:rFonts w:ascii="Times New Roman" w:hAnsi="Times New Roman" w:cs="Times New Roman"/>
              </w:rPr>
              <w:t xml:space="preserve">ch arbitrażowych i </w:t>
            </w:r>
            <w:proofErr w:type="spellStart"/>
            <w:r w:rsidR="008E26C2" w:rsidRPr="00F91079">
              <w:rPr>
                <w:rFonts w:ascii="Times New Roman" w:hAnsi="Times New Roman" w:cs="Times New Roman"/>
              </w:rPr>
              <w:t>hedgingowych</w:t>
            </w:r>
            <w:proofErr w:type="spellEnd"/>
            <w:r w:rsidR="008E26C2" w:rsidRPr="00F91079">
              <w:rPr>
                <w:rFonts w:ascii="Times New Roman" w:hAnsi="Times New Roman" w:cs="Times New Roman"/>
              </w:rPr>
              <w:t xml:space="preserve"> </w:t>
            </w:r>
            <w:r w:rsidR="00A96F70" w:rsidRPr="00F91079">
              <w:rPr>
                <w:rFonts w:ascii="Times New Roman" w:eastAsia="Times New Roman" w:hAnsi="Times New Roman" w:cs="Times New Roman"/>
                <w:lang w:eastAsia="pl-PL"/>
              </w:rPr>
              <w:t>na poziomie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 51%-70%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961C" w14:textId="068CBCFE" w:rsidR="007F582A" w:rsidRPr="00F91079" w:rsidRDefault="008E26C2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lastRenderedPageBreak/>
              <w:t xml:space="preserve">Student opanował wiedzę z zakresu wykorzystania instrumentów </w:t>
            </w:r>
            <w:r w:rsidRPr="00F91079">
              <w:rPr>
                <w:rFonts w:ascii="Times New Roman" w:hAnsi="Times New Roman" w:cs="Times New Roman"/>
              </w:rPr>
              <w:lastRenderedPageBreak/>
              <w:t xml:space="preserve">pochodnych w strategiach arbitrażowych i </w:t>
            </w:r>
            <w:proofErr w:type="spellStart"/>
            <w:r w:rsidRPr="00F91079">
              <w:rPr>
                <w:rFonts w:ascii="Times New Roman" w:hAnsi="Times New Roman" w:cs="Times New Roman"/>
              </w:rPr>
              <w:t>hedgingowych</w:t>
            </w:r>
            <w:proofErr w:type="spellEnd"/>
            <w:r w:rsidRPr="00F91079">
              <w:rPr>
                <w:rFonts w:ascii="Times New Roman" w:hAnsi="Times New Roman" w:cs="Times New Roman"/>
              </w:rPr>
              <w:t xml:space="preserve">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na poziomie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FC07" w14:textId="1C006B02" w:rsidR="007F582A" w:rsidRPr="00F91079" w:rsidRDefault="008E26C2" w:rsidP="00770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1079">
              <w:rPr>
                <w:rFonts w:ascii="Times New Roman" w:hAnsi="Times New Roman" w:cs="Times New Roman"/>
              </w:rPr>
              <w:lastRenderedPageBreak/>
              <w:t xml:space="preserve">Student opanował wiedzę z zakresu wykorzystania instrumentów </w:t>
            </w:r>
            <w:r w:rsidRPr="00F91079">
              <w:rPr>
                <w:rFonts w:ascii="Times New Roman" w:hAnsi="Times New Roman" w:cs="Times New Roman"/>
              </w:rPr>
              <w:lastRenderedPageBreak/>
              <w:t xml:space="preserve">pochodnych w strategiach arbitrażowych i </w:t>
            </w:r>
            <w:proofErr w:type="spellStart"/>
            <w:r w:rsidRPr="00F91079">
              <w:rPr>
                <w:rFonts w:ascii="Times New Roman" w:hAnsi="Times New Roman" w:cs="Times New Roman"/>
              </w:rPr>
              <w:t>hedgingowych</w:t>
            </w:r>
            <w:proofErr w:type="spellEnd"/>
            <w:r w:rsidRPr="00F91079">
              <w:rPr>
                <w:rFonts w:ascii="Times New Roman" w:hAnsi="Times New Roman" w:cs="Times New Roman"/>
              </w:rPr>
              <w:t xml:space="preserve"> </w:t>
            </w:r>
            <w:r w:rsidRPr="00F91079">
              <w:rPr>
                <w:rFonts w:ascii="Times New Roman" w:eastAsia="Times New Roman" w:hAnsi="Times New Roman" w:cs="Times New Roman"/>
                <w:lang w:eastAsia="pl-PL"/>
              </w:rPr>
              <w:t xml:space="preserve">na poziomie </w:t>
            </w:r>
            <w:r w:rsidR="007F582A" w:rsidRPr="00F91079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</w:tbl>
    <w:p w14:paraId="76317A5B" w14:textId="77777777" w:rsidR="000C24D5" w:rsidRPr="00F91079" w:rsidRDefault="000C24D5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F4F1AC" w14:textId="77777777" w:rsidR="003A64D0" w:rsidRPr="00F91079" w:rsidRDefault="003A64D0" w:rsidP="003A64D0">
      <w:pPr>
        <w:pStyle w:val="Default"/>
        <w:rPr>
          <w:color w:val="auto"/>
          <w:sz w:val="22"/>
          <w:szCs w:val="22"/>
        </w:rPr>
      </w:pPr>
      <w:r w:rsidRPr="00F91079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2CE7F9C6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1. Informacja gdzie można zapoznać się z prezentacjami do zajęć itp. </w:t>
      </w:r>
    </w:p>
    <w:p w14:paraId="57609066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Informacje przekazywane są na pierwszych zajęciach oraz przesyłane drogą elektroniczną na adresy poszczególnych grup dziekańskich. </w:t>
      </w:r>
    </w:p>
    <w:p w14:paraId="1446EC46" w14:textId="148F4541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2. Informacje na temat miejsca odbywania się zajęć </w:t>
      </w:r>
    </w:p>
    <w:p w14:paraId="7FE2E303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3E2BE306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3. Informacje na temat terminu zajęć (dzień tygodnia/ godzina) </w:t>
      </w:r>
    </w:p>
    <w:p w14:paraId="34B13D9D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0E95811C" w14:textId="77777777" w:rsidR="003A64D0" w:rsidRPr="00F91079" w:rsidRDefault="003A64D0" w:rsidP="006B19FB">
      <w:pPr>
        <w:pStyle w:val="Default"/>
        <w:jc w:val="both"/>
        <w:rPr>
          <w:color w:val="auto"/>
          <w:sz w:val="22"/>
          <w:szCs w:val="22"/>
        </w:rPr>
      </w:pPr>
      <w:r w:rsidRPr="00F91079">
        <w:rPr>
          <w:color w:val="auto"/>
          <w:sz w:val="22"/>
          <w:szCs w:val="22"/>
        </w:rPr>
        <w:t xml:space="preserve">4. Informacja na temat konsultacji (godziny + miejsce) </w:t>
      </w:r>
    </w:p>
    <w:p w14:paraId="1B19C13F" w14:textId="1886D72E" w:rsidR="00486202" w:rsidRPr="00F91079" w:rsidRDefault="003A64D0" w:rsidP="006B19F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91079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14:paraId="7AD307A1" w14:textId="77777777" w:rsidR="00486202" w:rsidRPr="00F91079" w:rsidRDefault="00486202" w:rsidP="004232E6">
      <w:pPr>
        <w:spacing w:after="0" w:line="240" w:lineRule="auto"/>
        <w:rPr>
          <w:rFonts w:ascii="Times New Roman" w:hAnsi="Times New Roman" w:cs="Times New Roman"/>
        </w:rPr>
      </w:pPr>
    </w:p>
    <w:sectPr w:rsidR="00486202" w:rsidRPr="00F91079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17BB5"/>
    <w:rsid w:val="00025C58"/>
    <w:rsid w:val="0006312C"/>
    <w:rsid w:val="00084C59"/>
    <w:rsid w:val="000A399E"/>
    <w:rsid w:val="000B1112"/>
    <w:rsid w:val="000B2FD9"/>
    <w:rsid w:val="000B6369"/>
    <w:rsid w:val="000B748F"/>
    <w:rsid w:val="000C24D5"/>
    <w:rsid w:val="000D0F62"/>
    <w:rsid w:val="000D300F"/>
    <w:rsid w:val="00102DD5"/>
    <w:rsid w:val="001128C9"/>
    <w:rsid w:val="00131B30"/>
    <w:rsid w:val="00133B26"/>
    <w:rsid w:val="0015168E"/>
    <w:rsid w:val="00165F75"/>
    <w:rsid w:val="00176841"/>
    <w:rsid w:val="001818BA"/>
    <w:rsid w:val="001925DB"/>
    <w:rsid w:val="001C23E2"/>
    <w:rsid w:val="001C6078"/>
    <w:rsid w:val="001D4A2D"/>
    <w:rsid w:val="001F03C9"/>
    <w:rsid w:val="001F3F93"/>
    <w:rsid w:val="001F5186"/>
    <w:rsid w:val="002019E2"/>
    <w:rsid w:val="00205302"/>
    <w:rsid w:val="00225DB7"/>
    <w:rsid w:val="0024062D"/>
    <w:rsid w:val="00247F2F"/>
    <w:rsid w:val="0025627D"/>
    <w:rsid w:val="002578F4"/>
    <w:rsid w:val="0027192D"/>
    <w:rsid w:val="00287C55"/>
    <w:rsid w:val="002D19D4"/>
    <w:rsid w:val="002D4E2C"/>
    <w:rsid w:val="002D5E89"/>
    <w:rsid w:val="002E4955"/>
    <w:rsid w:val="002F3575"/>
    <w:rsid w:val="00301C3A"/>
    <w:rsid w:val="00301D20"/>
    <w:rsid w:val="00354540"/>
    <w:rsid w:val="00360881"/>
    <w:rsid w:val="00392216"/>
    <w:rsid w:val="003A64D0"/>
    <w:rsid w:val="003B05E8"/>
    <w:rsid w:val="003B1CB2"/>
    <w:rsid w:val="003C0DB3"/>
    <w:rsid w:val="003C5263"/>
    <w:rsid w:val="003D6D4E"/>
    <w:rsid w:val="003E4F52"/>
    <w:rsid w:val="003E557A"/>
    <w:rsid w:val="00403884"/>
    <w:rsid w:val="00412BBE"/>
    <w:rsid w:val="004232E6"/>
    <w:rsid w:val="00425AAA"/>
    <w:rsid w:val="004265D7"/>
    <w:rsid w:val="00452FB3"/>
    <w:rsid w:val="004550F3"/>
    <w:rsid w:val="004716D0"/>
    <w:rsid w:val="00475069"/>
    <w:rsid w:val="00477567"/>
    <w:rsid w:val="00486202"/>
    <w:rsid w:val="00494599"/>
    <w:rsid w:val="004B0365"/>
    <w:rsid w:val="004E2F4C"/>
    <w:rsid w:val="004E6B1F"/>
    <w:rsid w:val="00520CDE"/>
    <w:rsid w:val="0053080E"/>
    <w:rsid w:val="005401CE"/>
    <w:rsid w:val="00560C13"/>
    <w:rsid w:val="00576514"/>
    <w:rsid w:val="0058551B"/>
    <w:rsid w:val="0059347F"/>
    <w:rsid w:val="005A6426"/>
    <w:rsid w:val="005C6D56"/>
    <w:rsid w:val="005D58B0"/>
    <w:rsid w:val="005E29F5"/>
    <w:rsid w:val="005F2FE2"/>
    <w:rsid w:val="00601468"/>
    <w:rsid w:val="0060146D"/>
    <w:rsid w:val="00602382"/>
    <w:rsid w:val="0061098A"/>
    <w:rsid w:val="00633221"/>
    <w:rsid w:val="006353EA"/>
    <w:rsid w:val="006418F2"/>
    <w:rsid w:val="006524BB"/>
    <w:rsid w:val="0066383A"/>
    <w:rsid w:val="00680263"/>
    <w:rsid w:val="00696D98"/>
    <w:rsid w:val="00697949"/>
    <w:rsid w:val="006B19FB"/>
    <w:rsid w:val="006B1A0B"/>
    <w:rsid w:val="006B3B2D"/>
    <w:rsid w:val="006B60F0"/>
    <w:rsid w:val="006C0B35"/>
    <w:rsid w:val="006E0052"/>
    <w:rsid w:val="006E300E"/>
    <w:rsid w:val="006E7566"/>
    <w:rsid w:val="006F40A1"/>
    <w:rsid w:val="00741252"/>
    <w:rsid w:val="0076300F"/>
    <w:rsid w:val="00770422"/>
    <w:rsid w:val="00770733"/>
    <w:rsid w:val="00785AD1"/>
    <w:rsid w:val="00791359"/>
    <w:rsid w:val="007916DE"/>
    <w:rsid w:val="007B35F9"/>
    <w:rsid w:val="007C08D7"/>
    <w:rsid w:val="007C323D"/>
    <w:rsid w:val="007C448E"/>
    <w:rsid w:val="007C6A6E"/>
    <w:rsid w:val="007C75B2"/>
    <w:rsid w:val="007D3EE7"/>
    <w:rsid w:val="007D6079"/>
    <w:rsid w:val="007E066F"/>
    <w:rsid w:val="007E4B48"/>
    <w:rsid w:val="007E7948"/>
    <w:rsid w:val="007F012C"/>
    <w:rsid w:val="007F582A"/>
    <w:rsid w:val="00804A07"/>
    <w:rsid w:val="008171E8"/>
    <w:rsid w:val="00817F43"/>
    <w:rsid w:val="00820A32"/>
    <w:rsid w:val="00844058"/>
    <w:rsid w:val="00856A0B"/>
    <w:rsid w:val="008570AE"/>
    <w:rsid w:val="008668A3"/>
    <w:rsid w:val="00872F8E"/>
    <w:rsid w:val="00876E1B"/>
    <w:rsid w:val="00883402"/>
    <w:rsid w:val="008A43F5"/>
    <w:rsid w:val="008B233D"/>
    <w:rsid w:val="008C67C3"/>
    <w:rsid w:val="008C7D6E"/>
    <w:rsid w:val="008E26C2"/>
    <w:rsid w:val="0091081B"/>
    <w:rsid w:val="00914306"/>
    <w:rsid w:val="0091626B"/>
    <w:rsid w:val="009208D5"/>
    <w:rsid w:val="00931E20"/>
    <w:rsid w:val="00934D2C"/>
    <w:rsid w:val="009779DC"/>
    <w:rsid w:val="00985CF7"/>
    <w:rsid w:val="009951CE"/>
    <w:rsid w:val="00995E12"/>
    <w:rsid w:val="009968C8"/>
    <w:rsid w:val="009E27A8"/>
    <w:rsid w:val="009F1E48"/>
    <w:rsid w:val="00A0538E"/>
    <w:rsid w:val="00A26F8B"/>
    <w:rsid w:val="00A33D97"/>
    <w:rsid w:val="00A46B93"/>
    <w:rsid w:val="00A552CB"/>
    <w:rsid w:val="00A56F7C"/>
    <w:rsid w:val="00A62C28"/>
    <w:rsid w:val="00A860C2"/>
    <w:rsid w:val="00A96F70"/>
    <w:rsid w:val="00A97E45"/>
    <w:rsid w:val="00AA6051"/>
    <w:rsid w:val="00AB46F4"/>
    <w:rsid w:val="00AB6491"/>
    <w:rsid w:val="00AD006C"/>
    <w:rsid w:val="00AD23E0"/>
    <w:rsid w:val="00AD6F6D"/>
    <w:rsid w:val="00AE4D64"/>
    <w:rsid w:val="00AE61C1"/>
    <w:rsid w:val="00AE7972"/>
    <w:rsid w:val="00B0066F"/>
    <w:rsid w:val="00B06003"/>
    <w:rsid w:val="00B16B45"/>
    <w:rsid w:val="00B2062F"/>
    <w:rsid w:val="00B23237"/>
    <w:rsid w:val="00B27D97"/>
    <w:rsid w:val="00B41C69"/>
    <w:rsid w:val="00B6020A"/>
    <w:rsid w:val="00B6382A"/>
    <w:rsid w:val="00B657D2"/>
    <w:rsid w:val="00B70AEF"/>
    <w:rsid w:val="00B878B7"/>
    <w:rsid w:val="00B934CD"/>
    <w:rsid w:val="00BB11D2"/>
    <w:rsid w:val="00BD7CE2"/>
    <w:rsid w:val="00BE7CDB"/>
    <w:rsid w:val="00BF1487"/>
    <w:rsid w:val="00BF529C"/>
    <w:rsid w:val="00C03E4E"/>
    <w:rsid w:val="00C07396"/>
    <w:rsid w:val="00C31E34"/>
    <w:rsid w:val="00C44357"/>
    <w:rsid w:val="00C535AD"/>
    <w:rsid w:val="00C5679C"/>
    <w:rsid w:val="00C65740"/>
    <w:rsid w:val="00C7052A"/>
    <w:rsid w:val="00C70FC0"/>
    <w:rsid w:val="00C71179"/>
    <w:rsid w:val="00C8686E"/>
    <w:rsid w:val="00C86A05"/>
    <w:rsid w:val="00CC1614"/>
    <w:rsid w:val="00CC1D0D"/>
    <w:rsid w:val="00CE400A"/>
    <w:rsid w:val="00D25FC8"/>
    <w:rsid w:val="00D618C5"/>
    <w:rsid w:val="00D64D53"/>
    <w:rsid w:val="00D7553A"/>
    <w:rsid w:val="00D92CE8"/>
    <w:rsid w:val="00D96195"/>
    <w:rsid w:val="00DB70C8"/>
    <w:rsid w:val="00DC4150"/>
    <w:rsid w:val="00DC78B3"/>
    <w:rsid w:val="00DD470E"/>
    <w:rsid w:val="00DD75D9"/>
    <w:rsid w:val="00DE3020"/>
    <w:rsid w:val="00DE5881"/>
    <w:rsid w:val="00DF1F9D"/>
    <w:rsid w:val="00DF3612"/>
    <w:rsid w:val="00DF3A5A"/>
    <w:rsid w:val="00DF7070"/>
    <w:rsid w:val="00E0355B"/>
    <w:rsid w:val="00E14D13"/>
    <w:rsid w:val="00E23CEA"/>
    <w:rsid w:val="00E279DF"/>
    <w:rsid w:val="00E3107A"/>
    <w:rsid w:val="00E37205"/>
    <w:rsid w:val="00E40A47"/>
    <w:rsid w:val="00E5737C"/>
    <w:rsid w:val="00E66978"/>
    <w:rsid w:val="00E74A03"/>
    <w:rsid w:val="00E901A7"/>
    <w:rsid w:val="00E97BD4"/>
    <w:rsid w:val="00EB27EC"/>
    <w:rsid w:val="00EC02F8"/>
    <w:rsid w:val="00EC1BF9"/>
    <w:rsid w:val="00EC30E1"/>
    <w:rsid w:val="00EC4F32"/>
    <w:rsid w:val="00EE13FB"/>
    <w:rsid w:val="00EE7096"/>
    <w:rsid w:val="00F04073"/>
    <w:rsid w:val="00F05DC0"/>
    <w:rsid w:val="00F32324"/>
    <w:rsid w:val="00F54AC3"/>
    <w:rsid w:val="00F65F2C"/>
    <w:rsid w:val="00F73F34"/>
    <w:rsid w:val="00F8236D"/>
    <w:rsid w:val="00F91079"/>
    <w:rsid w:val="00FA5A41"/>
    <w:rsid w:val="00FB7EEE"/>
    <w:rsid w:val="00FC3A6B"/>
    <w:rsid w:val="00FC7C6B"/>
    <w:rsid w:val="00FC7C6E"/>
    <w:rsid w:val="00FE06F2"/>
    <w:rsid w:val="00FE33A1"/>
    <w:rsid w:val="00FE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C5A82"/>
  <w15:docId w15:val="{A96EAD81-2DAF-4E1B-9A7E-46073F1F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B233D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8B233D"/>
    <w:rPr>
      <w:rFonts w:ascii="Cambria" w:hAnsi="Cambria" w:cs="Cambria"/>
      <w:b/>
      <w:bCs/>
      <w:color w:val="4F81BD"/>
      <w:sz w:val="26"/>
      <w:szCs w:val="26"/>
    </w:rPr>
  </w:style>
  <w:style w:type="character" w:styleId="Pogrubienie">
    <w:name w:val="Strong"/>
    <w:uiPriority w:val="99"/>
    <w:qFormat/>
    <w:rsid w:val="00B934CD"/>
    <w:rPr>
      <w:b/>
      <w:bCs/>
    </w:rPr>
  </w:style>
  <w:style w:type="character" w:styleId="Hipercze">
    <w:name w:val="Hyperlink"/>
    <w:uiPriority w:val="99"/>
    <w:rsid w:val="001128C9"/>
    <w:rPr>
      <w:color w:val="0000FF"/>
      <w:u w:val="single"/>
    </w:rPr>
  </w:style>
  <w:style w:type="paragraph" w:styleId="NormalnyWeb">
    <w:name w:val="Normal (Web)"/>
    <w:basedOn w:val="Normalny"/>
    <w:uiPriority w:val="99"/>
    <w:rsid w:val="001128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12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link w:val="Tekstprzypisudolnego"/>
    <w:uiPriority w:val="99"/>
    <w:rsid w:val="001128C9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128C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1128C9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E03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355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0355B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5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0355B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0355B"/>
    <w:rPr>
      <w:rFonts w:ascii="Tahoma" w:hAnsi="Tahoma" w:cs="Tahoma"/>
      <w:sz w:val="16"/>
      <w:szCs w:val="16"/>
      <w:lang w:eastAsia="en-US"/>
    </w:rPr>
  </w:style>
  <w:style w:type="table" w:customStyle="1" w:styleId="TableGrid">
    <w:name w:val="TableGrid"/>
    <w:rsid w:val="007F58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C7C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B06C5-756D-45EB-A23C-7890A580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1630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39</cp:revision>
  <cp:lastPrinted>2019-06-17T09:53:00Z</cp:lastPrinted>
  <dcterms:created xsi:type="dcterms:W3CDTF">2021-03-11T16:34:00Z</dcterms:created>
  <dcterms:modified xsi:type="dcterms:W3CDTF">2023-05-02T17:25:00Z</dcterms:modified>
</cp:coreProperties>
</file>